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5493F">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Title"/>
      <w:bookmarkEnd w:id="0"/>
      <w:bookmarkStart w:id="1" w:name="DocumentFor"/>
      <w:bookmarkEnd w:id="1"/>
      <w:r>
        <w:rPr>
          <w:rFonts w:hint="default" w:ascii="Times New Roman" w:hAnsi="Times New Roman" w:cs="Times New Roman"/>
          <w:b/>
          <w:sz w:val="24"/>
          <w:lang w:eastAsia="ja-JP"/>
        </w:rPr>
        <w:t>3GPP TSG RAN WG2#12</w:t>
      </w:r>
      <w:r>
        <w:rPr>
          <w:rFonts w:hint="default" w:ascii="Times New Roman" w:hAnsi="Times New Roman" w:cs="Times New Roman"/>
          <w:b/>
          <w:sz w:val="24"/>
          <w:lang w:val="en-IN" w:eastAsia="ja-JP"/>
        </w:rPr>
        <w:t>8</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R2-24</w:t>
      </w:r>
      <w:r>
        <w:rPr>
          <w:rFonts w:hint="default" w:ascii="Times New Roman" w:hAnsi="Times New Roman" w:cs="Times New Roman"/>
          <w:b/>
          <w:sz w:val="24"/>
          <w:lang w:val="en-IN" w:eastAsia="ja-JP"/>
        </w:rPr>
        <w:t>10044</w:t>
      </w:r>
    </w:p>
    <w:p w14:paraId="49F1401E">
      <w:pPr>
        <w:pStyle w:val="55"/>
        <w:jc w:val="left"/>
        <w:rPr>
          <w:rFonts w:hint="default" w:ascii="Times New Roman" w:hAnsi="Times New Roman" w:cs="Times New Roman"/>
          <w:sz w:val="22"/>
          <w:szCs w:val="22"/>
          <w:lang w:val="en-US"/>
        </w:rPr>
      </w:pPr>
      <w:r>
        <w:rPr>
          <w:rFonts w:hint="default" w:ascii="Times New Roman" w:hAnsi="Times New Roman" w:cs="Times New Roman"/>
          <w:b/>
          <w:sz w:val="24"/>
          <w:lang w:val="en-IN" w:eastAsia="ja-JP"/>
        </w:rPr>
        <w:t>Orlando</w:t>
      </w:r>
      <w:r>
        <w:rPr>
          <w:rFonts w:hint="default" w:ascii="Times New Roman" w:hAnsi="Times New Roman" w:cs="Times New Roman"/>
          <w:b/>
          <w:sz w:val="24"/>
          <w:lang w:eastAsia="ja-JP"/>
        </w:rPr>
        <w:t xml:space="preserve">, </w:t>
      </w:r>
      <w:r>
        <w:rPr>
          <w:rFonts w:hint="default" w:ascii="Times New Roman" w:hAnsi="Times New Roman" w:cs="Times New Roman"/>
          <w:b/>
          <w:sz w:val="24"/>
          <w:lang w:val="en-IN" w:eastAsia="ja-JP"/>
        </w:rPr>
        <w:t>US</w:t>
      </w:r>
      <w:r>
        <w:rPr>
          <w:rFonts w:hint="default" w:ascii="Times New Roman" w:hAnsi="Times New Roman" w:cs="Times New Roman"/>
          <w:b/>
          <w:sz w:val="24"/>
          <w:lang w:eastAsia="ja-JP"/>
        </w:rPr>
        <w:t>, 1</w:t>
      </w:r>
      <w:r>
        <w:rPr>
          <w:rFonts w:hint="default" w:ascii="Times New Roman" w:hAnsi="Times New Roman" w:cs="Times New Roman"/>
          <w:b/>
          <w:sz w:val="24"/>
          <w:lang w:val="en-IN" w:eastAsia="ja-JP"/>
        </w:rPr>
        <w:t>8</w:t>
      </w:r>
      <w:r>
        <w:rPr>
          <w:rFonts w:hint="default" w:ascii="Times New Roman" w:hAnsi="Times New Roman" w:cs="Times New Roman"/>
          <w:b/>
          <w:sz w:val="24"/>
          <w:lang w:eastAsia="ja-JP"/>
        </w:rPr>
        <w:t xml:space="preserve">th - </w:t>
      </w:r>
      <w:r>
        <w:rPr>
          <w:rFonts w:hint="default" w:ascii="Times New Roman" w:hAnsi="Times New Roman" w:cs="Times New Roman"/>
          <w:b/>
          <w:sz w:val="24"/>
          <w:lang w:val="en-IN" w:eastAsia="ja-JP"/>
        </w:rPr>
        <w:t>22</w:t>
      </w:r>
      <w:r>
        <w:rPr>
          <w:rFonts w:hint="default" w:ascii="Times New Roman" w:hAnsi="Times New Roman" w:cs="Times New Roman"/>
          <w:b/>
          <w:sz w:val="24"/>
          <w:lang w:eastAsia="ja-JP"/>
        </w:rPr>
        <w:t xml:space="preserve">th </w:t>
      </w:r>
      <w:r>
        <w:rPr>
          <w:rFonts w:hint="default" w:ascii="Times New Roman" w:hAnsi="Times New Roman" w:cs="Times New Roman"/>
          <w:b/>
          <w:sz w:val="24"/>
          <w:lang w:val="en-IN" w:eastAsia="ja-JP"/>
        </w:rPr>
        <w:t>November</w:t>
      </w:r>
      <w:r>
        <w:rPr>
          <w:rFonts w:hint="default" w:ascii="Times New Roman" w:hAnsi="Times New Roman" w:cs="Times New Roman"/>
          <w:b/>
          <w:sz w:val="24"/>
          <w:lang w:eastAsia="ja-JP"/>
        </w:rPr>
        <w:t xml:space="preserve"> 2024</w:t>
      </w:r>
    </w:p>
    <w:p w14:paraId="12FA2811">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US"/>
        </w:rPr>
        <w:t>8.6.</w:t>
      </w:r>
      <w:r>
        <w:rPr>
          <w:rFonts w:hint="default" w:ascii="Times New Roman" w:hAnsi="Times New Roman" w:cs="Times New Roman"/>
          <w:sz w:val="22"/>
          <w:szCs w:val="22"/>
          <w:lang w:val="en-IN"/>
        </w:rPr>
        <w:t>4</w:t>
      </w:r>
    </w:p>
    <w:p w14:paraId="777C997F">
      <w:pPr>
        <w:pStyle w:val="55"/>
        <w:jc w:val="left"/>
        <w:rPr>
          <w:rFonts w:hint="default" w:ascii="Times New Roman" w:hAnsi="Times New Roman" w:cs="Times New Roman"/>
          <w:sz w:val="22"/>
          <w:szCs w:val="22"/>
          <w:lang w:val="en-US"/>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5"/>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Conditional Intra CU LTM </w:t>
      </w:r>
    </w:p>
    <w:p w14:paraId="55A24722">
      <w:pPr>
        <w:pStyle w:val="55"/>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rPr>
      </w:pPr>
      <w:r>
        <w:rPr>
          <w:rFonts w:hint="default" w:ascii="Times New Roman" w:hAnsi="Times New Roman" w:cs="Times New Roman"/>
          <w:lang w:val="en-IN"/>
        </w:rPr>
        <w:t xml:space="preserve">At last meeting, we discussed </w:t>
      </w:r>
      <w:r>
        <w:rPr>
          <w:rFonts w:hint="default" w:ascii="Times New Roman" w:hAnsi="Times New Roman" w:cs="Times New Roman"/>
          <w:b w:val="0"/>
          <w:bCs/>
          <w:lang w:val="en-IN"/>
        </w:rPr>
        <w:t xml:space="preserve">Conditional intra CU </w:t>
      </w:r>
      <w:r>
        <w:rPr>
          <w:rFonts w:hint="default" w:ascii="Times New Roman" w:hAnsi="Times New Roman" w:cs="Times New Roman"/>
          <w:b w:val="0"/>
          <w:bCs/>
        </w:rPr>
        <w:t>LTM</w:t>
      </w:r>
      <w:r>
        <w:rPr>
          <w:rFonts w:hint="default" w:ascii="Times New Roman" w:hAnsi="Times New Roman" w:cs="Times New Roman"/>
          <w:lang w:val="en-IN"/>
        </w:rPr>
        <w:t xml:space="preserve"> and made the following agreements [1]:</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4C0BE200">
            <w:pPr>
              <w:numPr>
                <w:ilvl w:val="0"/>
                <w:numId w:val="0"/>
              </w:numPr>
              <w:spacing w:after="0"/>
              <w:rPr>
                <w:rFonts w:hint="default" w:ascii="Times New Roman" w:hAnsi="Times New Roman" w:cs="Times New Roman"/>
                <w:b/>
                <w:bCs w:val="0"/>
                <w:lang w:val="en-IN"/>
              </w:rPr>
            </w:pPr>
            <w:r>
              <w:rPr>
                <w:rFonts w:hint="default" w:ascii="Times New Roman" w:hAnsi="Times New Roman" w:cs="Times New Roman"/>
                <w:b/>
                <w:bCs w:val="0"/>
              </w:rPr>
              <w:t xml:space="preserve">Agreements on </w:t>
            </w:r>
            <w:r>
              <w:rPr>
                <w:rFonts w:hint="default" w:ascii="Times New Roman" w:hAnsi="Times New Roman" w:cs="Times New Roman"/>
                <w:b/>
                <w:bCs w:val="0"/>
                <w:lang w:val="en-IN"/>
              </w:rPr>
              <w:t xml:space="preserve">Conditional intra CU </w:t>
            </w:r>
            <w:r>
              <w:rPr>
                <w:rFonts w:hint="default" w:ascii="Times New Roman" w:hAnsi="Times New Roman" w:cs="Times New Roman"/>
                <w:b/>
                <w:bCs w:val="0"/>
              </w:rPr>
              <w:t>LTM</w:t>
            </w:r>
            <w:r>
              <w:rPr>
                <w:rFonts w:hint="default" w:ascii="Times New Roman" w:hAnsi="Times New Roman" w:cs="Times New Roman"/>
                <w:b/>
                <w:bCs w:val="0"/>
                <w:lang w:val="en-IN"/>
              </w:rPr>
              <w:t xml:space="preserve"> #RAN2 127bis:</w:t>
            </w:r>
          </w:p>
          <w:p w14:paraId="509BADFB">
            <w:pPr>
              <w:numPr>
                <w:ilvl w:val="0"/>
                <w:numId w:val="0"/>
              </w:numPr>
              <w:spacing w:after="0"/>
              <w:rPr>
                <w:rFonts w:hint="default" w:ascii="Times New Roman" w:hAnsi="Times New Roman" w:cs="Times New Roman"/>
                <w:b w:val="0"/>
                <w:bCs/>
              </w:rPr>
            </w:pPr>
          </w:p>
          <w:p w14:paraId="55E68BE7">
            <w:pPr>
              <w:numPr>
                <w:ilvl w:val="0"/>
                <w:numId w:val="15"/>
              </w:numPr>
              <w:spacing w:after="0"/>
              <w:rPr>
                <w:rFonts w:hint="default" w:ascii="Times New Roman" w:hAnsi="Times New Roman"/>
                <w:bCs/>
              </w:rPr>
            </w:pPr>
            <w:r>
              <w:rPr>
                <w:rFonts w:hint="default" w:ascii="Times New Roman" w:hAnsi="Times New Roman"/>
                <w:bCs/>
              </w:rPr>
              <w:t>Source cell sends the conditional LTM configuration via RRCReconfiguration to UE, which includes the LTM candidate configurations, and the corresponding execution conditions.</w:t>
            </w:r>
          </w:p>
          <w:p w14:paraId="5DE4E0C6">
            <w:pPr>
              <w:numPr>
                <w:ilvl w:val="0"/>
                <w:numId w:val="0"/>
              </w:numPr>
              <w:spacing w:after="0"/>
              <w:rPr>
                <w:rFonts w:hint="default" w:ascii="Times New Roman" w:hAnsi="Times New Roman"/>
                <w:bCs/>
              </w:rPr>
            </w:pPr>
          </w:p>
          <w:p w14:paraId="2DFB6812">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Event LTM3-like and LTM5-like are used as the conditional LTM execution condition. FFS on reuse of CHO conditions.</w:t>
            </w:r>
          </w:p>
          <w:p w14:paraId="725F1710">
            <w:pPr>
              <w:numPr>
                <w:ilvl w:val="0"/>
                <w:numId w:val="0"/>
              </w:numPr>
              <w:spacing w:after="0"/>
              <w:ind w:leftChars="0"/>
              <w:rPr>
                <w:rFonts w:hint="default" w:ascii="Times New Roman" w:hAnsi="Times New Roman"/>
                <w:bCs/>
              </w:rPr>
            </w:pPr>
          </w:p>
          <w:p w14:paraId="31816704">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Source cell and each candidate cell provides its own execution condition for conditional LTM.</w:t>
            </w:r>
          </w:p>
          <w:p w14:paraId="0BEE1651">
            <w:pPr>
              <w:numPr>
                <w:ilvl w:val="0"/>
                <w:numId w:val="0"/>
              </w:numPr>
              <w:spacing w:after="0"/>
              <w:ind w:leftChars="0"/>
              <w:rPr>
                <w:rFonts w:hint="default" w:ascii="Times New Roman" w:hAnsi="Times New Roman"/>
                <w:bCs/>
              </w:rPr>
            </w:pPr>
          </w:p>
          <w:p w14:paraId="404AFF14">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It is DU to generate the L1 execution condition. FFS on a case that L3 measurement is used.</w:t>
            </w:r>
          </w:p>
          <w:p w14:paraId="12CA5F32">
            <w:pPr>
              <w:numPr>
                <w:ilvl w:val="0"/>
                <w:numId w:val="0"/>
              </w:numPr>
              <w:spacing w:after="0"/>
              <w:ind w:leftChars="0"/>
              <w:rPr>
                <w:rFonts w:hint="default" w:ascii="Times New Roman" w:hAnsi="Times New Roman"/>
                <w:bCs/>
              </w:rPr>
            </w:pPr>
          </w:p>
          <w:p w14:paraId="76935C33">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RACH-less Conditional intra-CU LTM is supported.</w:t>
            </w:r>
          </w:p>
          <w:p w14:paraId="00C04F34">
            <w:pPr>
              <w:numPr>
                <w:ilvl w:val="0"/>
                <w:numId w:val="0"/>
              </w:numPr>
              <w:spacing w:after="0"/>
              <w:ind w:leftChars="0"/>
              <w:rPr>
                <w:rFonts w:hint="default" w:ascii="Times New Roman" w:hAnsi="Times New Roman"/>
                <w:bCs/>
              </w:rPr>
            </w:pPr>
          </w:p>
          <w:p w14:paraId="6A16BEE1">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RACH based conditional intra-CU LTM is supported.</w:t>
            </w:r>
          </w:p>
          <w:p w14:paraId="104FE056">
            <w:pPr>
              <w:numPr>
                <w:ilvl w:val="0"/>
                <w:numId w:val="0"/>
              </w:numPr>
              <w:spacing w:after="0"/>
              <w:ind w:leftChars="0"/>
              <w:rPr>
                <w:rFonts w:hint="default" w:ascii="Times New Roman" w:hAnsi="Times New Roman"/>
                <w:bCs/>
              </w:rPr>
            </w:pPr>
          </w:p>
          <w:p w14:paraId="33292D9B">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UE based TA measurement mechanism is supported for conditional intra-CU LTM.</w:t>
            </w:r>
          </w:p>
          <w:p w14:paraId="3026B0A8">
            <w:pPr>
              <w:numPr>
                <w:ilvl w:val="0"/>
                <w:numId w:val="0"/>
              </w:numPr>
              <w:spacing w:after="0"/>
              <w:ind w:leftChars="0"/>
              <w:rPr>
                <w:rFonts w:hint="default" w:ascii="Times New Roman" w:hAnsi="Times New Roman"/>
                <w:bCs/>
              </w:rPr>
            </w:pPr>
          </w:p>
          <w:p w14:paraId="48389AF8">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PDCCH ordered early TA acquisition is supported for conditional LTM.</w:t>
            </w:r>
          </w:p>
          <w:p w14:paraId="41711A53">
            <w:pPr>
              <w:numPr>
                <w:ilvl w:val="0"/>
                <w:numId w:val="0"/>
              </w:numPr>
              <w:spacing w:after="0"/>
              <w:ind w:leftChars="0"/>
              <w:rPr>
                <w:rFonts w:hint="default" w:ascii="Times New Roman" w:hAnsi="Times New Roman"/>
                <w:bCs/>
              </w:rPr>
            </w:pPr>
          </w:p>
          <w:p w14:paraId="48E960C5">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Rel-18 Early candidate TCI State activation/deactivation is supported for conditional intra-CU LTM.</w:t>
            </w:r>
          </w:p>
          <w:p w14:paraId="7F37362B">
            <w:pPr>
              <w:numPr>
                <w:ilvl w:val="0"/>
                <w:numId w:val="0"/>
              </w:numPr>
              <w:spacing w:after="0"/>
              <w:ind w:leftChars="0"/>
              <w:rPr>
                <w:rFonts w:hint="default" w:ascii="Times New Roman" w:hAnsi="Times New Roman"/>
                <w:bCs/>
              </w:rPr>
            </w:pPr>
          </w:p>
          <w:p w14:paraId="5A045DE8">
            <w:pPr>
              <w:numPr>
                <w:ilvl w:val="0"/>
                <w:numId w:val="15"/>
              </w:numPr>
              <w:spacing w:after="0"/>
              <w:ind w:left="0" w:leftChars="0" w:firstLine="0" w:firstLineChars="0"/>
              <w:rPr>
                <w:rFonts w:hint="default" w:ascii="Times New Roman" w:hAnsi="Times New Roman"/>
                <w:bCs/>
              </w:rPr>
            </w:pPr>
            <w:r>
              <w:rPr>
                <w:rFonts w:hint="default" w:ascii="Times New Roman" w:hAnsi="Times New Roman"/>
                <w:bCs/>
              </w:rPr>
              <w:t>For RACH-less conditional LTM, CG-based first UL transmission on target cell is supported. FFS on DG-based approach.</w:t>
            </w:r>
          </w:p>
          <w:p w14:paraId="47B5DECC">
            <w:pPr>
              <w:numPr>
                <w:ilvl w:val="0"/>
                <w:numId w:val="0"/>
              </w:numPr>
              <w:spacing w:after="0"/>
              <w:ind w:leftChars="0"/>
              <w:rPr>
                <w:rFonts w:hint="default" w:ascii="Times New Roman" w:hAnsi="Times New Roman"/>
                <w:bCs/>
              </w:rPr>
            </w:pPr>
          </w:p>
          <w:p w14:paraId="60181548">
            <w:pPr>
              <w:numPr>
                <w:ilvl w:val="0"/>
                <w:numId w:val="0"/>
              </w:numPr>
              <w:spacing w:after="0"/>
              <w:rPr>
                <w:rFonts w:hint="default" w:ascii="Times New Roman" w:hAnsi="Times New Roman"/>
                <w:bCs/>
              </w:rPr>
            </w:pPr>
            <w:r>
              <w:rPr>
                <w:rFonts w:hint="default" w:ascii="Times New Roman" w:hAnsi="Times New Roman"/>
                <w:bCs/>
              </w:rPr>
              <w:t>11.The LTM completion defined for Rel-18 intra-CU LTM is reused for conditional LTM.</w:t>
            </w:r>
          </w:p>
        </w:tc>
      </w:tr>
    </w:tbl>
    <w:p w14:paraId="2C70364F">
      <w:pPr>
        <w:snapToGrid w:val="0"/>
        <w:spacing w:before="120"/>
        <w:rPr>
          <w:rFonts w:hint="default" w:ascii="Times New Roman" w:hAnsi="Times New Roman" w:cs="Times New Roman"/>
        </w:rPr>
      </w:pPr>
      <w:r>
        <w:rPr>
          <w:rFonts w:hint="default" w:ascii="Times New Roman" w:hAnsi="Times New Roman" w:cs="Times New Roman"/>
        </w:rPr>
        <w:t xml:space="preserve">This contribution discussed different aspect to support </w:t>
      </w:r>
      <w:r>
        <w:rPr>
          <w:rFonts w:hint="default" w:ascii="Times New Roman" w:hAnsi="Times New Roman" w:cs="Times New Roman"/>
          <w:lang w:val="en-IN"/>
        </w:rPr>
        <w:t>conditional intra CU mobility</w:t>
      </w:r>
      <w:r>
        <w:rPr>
          <w:rFonts w:hint="default" w:ascii="Times New Roman" w:hAnsi="Times New Roman" w:cs="Times New Roman"/>
        </w:rPr>
        <w:t xml:space="preserve"> design.</w:t>
      </w:r>
    </w:p>
    <w:p w14:paraId="5309D50D">
      <w:pPr>
        <w:pStyle w:val="2"/>
        <w:ind w:hanging="792"/>
        <w:rPr>
          <w:rFonts w:hint="default" w:ascii="Times New Roman" w:hAnsi="Times New Roman" w:cs="Times New Roman"/>
        </w:rPr>
      </w:pPr>
      <w:r>
        <w:rPr>
          <w:rFonts w:hint="default" w:ascii="Times New Roman" w:hAnsi="Times New Roman" w:cs="Times New Roman"/>
        </w:rPr>
        <w:t>Discussion</w:t>
      </w:r>
      <w:r>
        <w:rPr>
          <w:rFonts w:hint="default" w:ascii="Times New Roman" w:hAnsi="Times New Roman" w:cs="Times New Roman"/>
          <w:lang w:val="en-IN"/>
        </w:rPr>
        <w:t xml:space="preserve"> on Inter CU LTM</w:t>
      </w:r>
    </w:p>
    <w:p w14:paraId="023EAE17">
      <w:pPr>
        <w:pStyle w:val="3"/>
        <w:numPr>
          <w:ilvl w:val="1"/>
          <w:numId w:val="0"/>
        </w:numPr>
        <w:ind w:leftChars="0"/>
        <w:rPr>
          <w:rFonts w:hint="default" w:ascii="Times New Roman" w:hAnsi="Times New Roman" w:cs="Times New Roman"/>
          <w:lang w:val="en-IN" w:eastAsia="zh-CN"/>
        </w:rPr>
      </w:pPr>
      <w:bookmarkStart w:id="2" w:name="OLE_LINK161"/>
      <w:bookmarkStart w:id="3" w:name="OLE_LINK20"/>
      <w:bookmarkStart w:id="4" w:name="OLE_LINK21"/>
      <w:r>
        <w:rPr>
          <w:rFonts w:hint="default" w:ascii="Times New Roman" w:hAnsi="Times New Roman" w:cs="Times New Roman"/>
          <w:lang w:val="en-IN" w:eastAsia="zh-CN"/>
        </w:rPr>
        <w:t xml:space="preserve">2.1 Subsequent Conditional LTM </w:t>
      </w:r>
    </w:p>
    <w:p w14:paraId="4D0E9705">
      <w:pPr>
        <w:numPr>
          <w:ilvl w:val="0"/>
          <w:numId w:val="0"/>
        </w:numPr>
        <w:rPr>
          <w:rFonts w:ascii="Times New Roman" w:hAnsi="Times New Roman"/>
          <w:lang w:eastAsia="zh-CN"/>
        </w:rPr>
      </w:pPr>
      <w:r>
        <w:rPr>
          <w:rFonts w:hint="default" w:ascii="Times New Roman" w:hAnsi="Times New Roman" w:eastAsia="Malgun Gothic" w:cs="Times New Roman"/>
          <w:b/>
          <w:bCs/>
          <w:lang w:val="en-IN" w:eastAsia="zh-CN"/>
        </w:rPr>
        <w:t>Observation 1:</w:t>
      </w:r>
      <w:r>
        <w:rPr>
          <w:rFonts w:hint="default" w:ascii="Times New Roman" w:hAnsi="Times New Roman" w:eastAsia="Malgun Gothic" w:cs="Times New Roman"/>
          <w:b w:val="0"/>
          <w:bCs w:val="0"/>
          <w:lang w:val="en-IN" w:eastAsia="zh-CN"/>
        </w:rPr>
        <w:t xml:space="preserve"> </w:t>
      </w:r>
      <w:r>
        <w:rPr>
          <w:rFonts w:hint="eastAsia" w:ascii="Times New Roman" w:hAnsi="Times New Roman" w:eastAsia="SimSun"/>
          <w:spacing w:val="2"/>
          <w:kern w:val="2"/>
          <w:lang w:val="en-US" w:eastAsia="zh-CN"/>
        </w:rPr>
        <w:t>In RAN#105 meeting, the objective related to conditional LTM of Rel-19 Mobility enhancements was agreed, following is the related description</w:t>
      </w:r>
      <w:r>
        <w:rPr>
          <w:rFonts w:hint="eastAsia" w:ascii="Times New Roman" w:hAnsi="Times New Roman"/>
          <w:lang w:eastAsia="zh-CN"/>
        </w:rPr>
        <w:t xml:space="preserve"> </w:t>
      </w:r>
      <w:r>
        <w:rPr>
          <w:rFonts w:ascii="Times New Roman" w:hAnsi="Times New Roman"/>
          <w:lang w:eastAsia="zh-CN"/>
        </w:rPr>
        <w:t>[</w:t>
      </w:r>
      <w:r>
        <w:rPr>
          <w:rFonts w:hint="default" w:ascii="Times New Roman" w:hAnsi="Times New Roman"/>
          <w:lang w:val="en-IN" w:eastAsia="zh-CN"/>
        </w:rPr>
        <w:t>2</w:t>
      </w:r>
      <w:r>
        <w:rPr>
          <w:rFonts w:ascii="Times New Roman" w:hAnsi="Times New Roman"/>
          <w:lang w:eastAsia="zh-CN"/>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7C91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1" w:type="dxa"/>
          </w:tcPr>
          <w:p w14:paraId="540429E8">
            <w:pPr>
              <w:numPr>
                <w:ilvl w:val="0"/>
                <w:numId w:val="16"/>
              </w:numPr>
              <w:overflowPunct w:val="0"/>
              <w:autoSpaceDE w:val="0"/>
              <w:autoSpaceDN w:val="0"/>
              <w:adjustRightInd w:val="0"/>
              <w:spacing w:after="0"/>
              <w:jc w:val="left"/>
              <w:textAlignment w:val="baseline"/>
              <w:rPr>
                <w:rFonts w:ascii="Times New Roman" w:hAnsi="Times New Roman" w:eastAsia="等线"/>
                <w:bCs/>
                <w:lang w:eastAsia="en-GB"/>
              </w:rPr>
            </w:pPr>
            <w:r>
              <w:rPr>
                <w:rFonts w:ascii="Times New Roman" w:hAnsi="Times New Roman" w:eastAsia="等线"/>
                <w:bCs/>
                <w:lang w:eastAsia="en-GB"/>
              </w:rPr>
              <w:t>Specify support of conditional Intra-CU LTM [RAN2, RAN3, RAN1]</w:t>
            </w:r>
          </w:p>
          <w:p w14:paraId="3EC887EB">
            <w:pPr>
              <w:numPr>
                <w:ilvl w:val="1"/>
                <w:numId w:val="16"/>
              </w:numPr>
              <w:overflowPunct w:val="0"/>
              <w:autoSpaceDE w:val="0"/>
              <w:autoSpaceDN w:val="0"/>
              <w:adjustRightInd w:val="0"/>
              <w:spacing w:after="0"/>
              <w:jc w:val="left"/>
              <w:textAlignment w:val="baseline"/>
              <w:rPr>
                <w:rFonts w:ascii="Times New Roman" w:hAnsi="Times New Roman" w:eastAsia="等线"/>
                <w:bCs/>
                <w:lang w:eastAsia="en-GB"/>
              </w:rPr>
            </w:pPr>
            <w:r>
              <w:rPr>
                <w:rFonts w:ascii="Times New Roman" w:hAnsi="Times New Roman" w:eastAsia="等线"/>
                <w:bCs/>
                <w:lang w:eastAsia="en-GB"/>
              </w:rPr>
              <w:t>Specify UE evaluated conditions for triggering LTM</w:t>
            </w:r>
          </w:p>
          <w:p w14:paraId="2E1305A8">
            <w:pPr>
              <w:numPr>
                <w:ilvl w:val="1"/>
                <w:numId w:val="16"/>
              </w:numPr>
              <w:overflowPunct w:val="0"/>
              <w:autoSpaceDE w:val="0"/>
              <w:autoSpaceDN w:val="0"/>
              <w:adjustRightInd w:val="0"/>
              <w:spacing w:after="0"/>
              <w:jc w:val="left"/>
              <w:textAlignment w:val="baseline"/>
              <w:rPr>
                <w:rFonts w:ascii="Times New Roman" w:hAnsi="Times New Roman" w:eastAsia="等线"/>
                <w:bCs/>
                <w:lang w:eastAsia="en-GB"/>
              </w:rPr>
            </w:pPr>
            <w:r>
              <w:rPr>
                <w:rFonts w:ascii="Times New Roman" w:hAnsi="Times New Roman" w:eastAsia="等线"/>
                <w:b/>
                <w:bCs w:val="0"/>
                <w:lang w:eastAsia="en-GB"/>
              </w:rPr>
              <w:t>Aim to support conditional LTM including subsequent LTM</w:t>
            </w:r>
          </w:p>
          <w:p w14:paraId="10291030">
            <w:pPr>
              <w:numPr>
                <w:ilvl w:val="1"/>
                <w:numId w:val="0"/>
              </w:numPr>
              <w:overflowPunct w:val="0"/>
              <w:autoSpaceDE w:val="0"/>
              <w:autoSpaceDN w:val="0"/>
              <w:adjustRightInd w:val="0"/>
              <w:spacing w:after="0"/>
              <w:ind w:left="1080" w:hanging="360"/>
              <w:jc w:val="left"/>
              <w:textAlignment w:val="baseline"/>
              <w:rPr>
                <w:rFonts w:ascii="Times New Roman" w:hAnsi="Times New Roman" w:eastAsia="等线"/>
                <w:bCs/>
                <w:lang w:eastAsia="en-GB"/>
              </w:rPr>
            </w:pPr>
            <w:r>
              <w:rPr>
                <w:rFonts w:ascii="Times New Roman" w:hAnsi="Times New Roman" w:eastAsia="等线"/>
                <w:bCs/>
                <w:lang w:eastAsia="en-GB"/>
              </w:rPr>
              <w:t xml:space="preserve">Limit specifying the conditional LTM to the scenario where the UE is in non-DC </w:t>
            </w:r>
          </w:p>
          <w:p w14:paraId="0103744F">
            <w:pPr>
              <w:numPr>
                <w:ilvl w:val="1"/>
                <w:numId w:val="0"/>
              </w:numPr>
              <w:overflowPunct w:val="0"/>
              <w:autoSpaceDE w:val="0"/>
              <w:autoSpaceDN w:val="0"/>
              <w:adjustRightInd w:val="0"/>
              <w:spacing w:after="0"/>
              <w:ind w:left="1080" w:hanging="360"/>
              <w:jc w:val="left"/>
              <w:textAlignment w:val="baseline"/>
              <w:rPr>
                <w:rFonts w:ascii="Times New Roman" w:hAnsi="Times New Roman" w:eastAsia="等线"/>
                <w:bCs/>
                <w:lang w:eastAsia="zh-CN"/>
              </w:rPr>
            </w:pPr>
            <w:r>
              <w:rPr>
                <w:rFonts w:ascii="Times New Roman" w:hAnsi="Times New Roman" w:eastAsia="等线"/>
                <w:bCs/>
                <w:lang w:eastAsia="en-GB"/>
              </w:rPr>
              <w:t>Checkpoint at RAN#107 to review the objective on whether Intra-CU conditional LTM can be specified to DC scenarios and if so, to which cases. RAN WG work to not start before this checkpoint</w:t>
            </w:r>
          </w:p>
        </w:tc>
      </w:tr>
    </w:tbl>
    <w:p w14:paraId="396B66A0">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 </w:t>
      </w:r>
    </w:p>
    <w:p w14:paraId="2F5EEEE1">
      <w:pPr>
        <w:numPr>
          <w:ilvl w:val="0"/>
          <w:numId w:val="0"/>
        </w:num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In order to support subsequent LTM, the following conclusions are derived based on Rel-16 CHO and Rel-18 LTM.</w:t>
      </w:r>
    </w:p>
    <w:p w14:paraId="6BADAAE1">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In Rel-16 Conditional Handover (CHO) procedure, the User Equipment (UE) releases stored CHO configurations after the successful completion of the RRC handover process. </w:t>
      </w:r>
    </w:p>
    <w:p w14:paraId="49CF02CA">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However, for Rel-18 Layer 1/2 Triggered Mobility (LTM), the UE retains the LTM configuration after completing an LTM cell switch unless instructed by the network to release it. This retention supports subsequent LTM operations. </w:t>
      </w:r>
    </w:p>
    <w:p w14:paraId="58C623B5">
      <w:pPr>
        <w:numPr>
          <w:ilvl w:val="0"/>
          <w:numId w:val="17"/>
        </w:numPr>
        <w:ind w:left="420" w:leftChars="0" w:hanging="420" w:firstLineChars="0"/>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Similarly, to enable further conditional LTM, the UE must not release the configuration following a conditional LTM cell switch completion.</w:t>
      </w:r>
    </w:p>
    <w:p w14:paraId="7AC4308E">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 xml:space="preserve">Proposal 1: In order to support subsequent LTM, Rel-18 LTM procedure is considered as a baseline. </w:t>
      </w:r>
    </w:p>
    <w:p w14:paraId="51E71E78">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2: To facilitate subsequent conditional LTM, UE should retain the configuration even after the completion of a conditional LTM cell switch.</w:t>
      </w:r>
    </w:p>
    <w:p w14:paraId="4AA6672D">
      <w:pPr>
        <w:numPr>
          <w:ilvl w:val="0"/>
          <w:numId w:val="0"/>
        </w:numPr>
        <w:rPr>
          <w:rFonts w:hint="default" w:ascii="Times New Roman" w:hAnsi="Times New Roman" w:eastAsia="Malgun Gothic" w:cs="Times New Roman"/>
          <w:b/>
          <w:bCs/>
          <w:lang w:val="en-IN" w:eastAsia="zh-CN"/>
        </w:rPr>
      </w:pPr>
      <w:r>
        <w:rPr>
          <w:rFonts w:hint="default" w:ascii="Times New Roman" w:hAnsi="Times New Roman" w:eastAsia="Malgun Gothic" w:cs="Times New Roman"/>
          <w:b/>
          <w:bCs/>
          <w:lang w:val="en-IN" w:eastAsia="zh-CN"/>
        </w:rPr>
        <w:t>Proposal 3:</w:t>
      </w:r>
      <w:r>
        <w:rPr>
          <w:rFonts w:hint="default" w:ascii="Times New Roman" w:hAnsi="Times New Roman" w:eastAsia="Malgun Gothic"/>
          <w:b/>
          <w:bCs/>
          <w:lang w:val="en-IN" w:eastAsia="zh-CN"/>
        </w:rPr>
        <w:t xml:space="preserve"> The source cell consolidates conditional LTM candidate configurations along with their execution conditions and shares them with potential candidate cells. This enables candidate cells to be aware of the UE's potential entry and supports subsequent conditional LTM.</w:t>
      </w:r>
    </w:p>
    <w:p w14:paraId="75DE08EF">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 Conditional LTM Fast recovery</w:t>
      </w:r>
    </w:p>
    <w:p w14:paraId="5686C7DD">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Observation 2:</w:t>
      </w:r>
      <w:r>
        <w:rPr>
          <w:rFonts w:hint="default" w:ascii="Times New Roman" w:hAnsi="Times New Roman" w:eastAsia="Malgun Gothic" w:cs="Times New Roman"/>
          <w:b w:val="0"/>
          <w:bCs w:val="0"/>
          <w:lang w:val="en-IN" w:eastAsia="zh-CN"/>
        </w:rPr>
        <w:t xml:space="preserve"> In TR 38.300 [3, section 9.2.3], the procedure to handle CHO failure is given as follows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7749F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jc w:val="center"/>
        </w:trPr>
        <w:tc>
          <w:tcPr>
            <w:tcW w:w="0" w:type="auto"/>
          </w:tcPr>
          <w:p w14:paraId="7F6D3337">
            <w:pPr>
              <w:spacing w:before="120" w:after="120"/>
              <w:rPr>
                <w:rFonts w:hint="default" w:ascii="Times New Roman" w:hAnsi="Times New Roman" w:eastAsia="SimSun" w:cs="Times New Roman"/>
                <w:b/>
                <w:color w:val="0070C0"/>
                <w:u w:val="single"/>
              </w:rPr>
            </w:pPr>
            <w:r>
              <w:rPr>
                <w:rFonts w:hint="default" w:ascii="Times New Roman" w:hAnsi="Times New Roman" w:cs="Times New Roman"/>
                <w:b/>
                <w:color w:val="0070C0"/>
                <w:u w:val="single"/>
                <w:lang w:val="en-IN"/>
              </w:rPr>
              <w:t>Mobility in RRC-Connected</w:t>
            </w:r>
            <w:r>
              <w:rPr>
                <w:rFonts w:hint="default" w:ascii="Times New Roman" w:hAnsi="Times New Roman" w:eastAsia="SimSun" w:cs="Times New Roman"/>
                <w:b/>
                <w:color w:val="0070C0"/>
                <w:u w:val="single"/>
              </w:rPr>
              <w:t>:</w:t>
            </w:r>
          </w:p>
          <w:p w14:paraId="425D8CD0">
            <w:pPr>
              <w:pStyle w:val="117"/>
              <w:numPr>
                <w:ilvl w:val="0"/>
                <w:numId w:val="18"/>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tc>
      </w:tr>
    </w:tbl>
    <w:p w14:paraId="715DD70C">
      <w:pPr>
        <w:rPr>
          <w:rFonts w:hint="default" w:ascii="Times New Roman" w:hAnsi="Times New Roman" w:eastAsia="Malgun Gothic" w:cs="Times New Roman"/>
          <w:b w:val="0"/>
          <w:bCs w:val="0"/>
          <w:lang w:val="en-IN" w:eastAsia="zh-CN"/>
        </w:rPr>
      </w:pPr>
    </w:p>
    <w:p w14:paraId="557EC61D">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Based on the Rel-16 CHO failure procedure , Conditional intra CU LTM recovery can be handled similarly.</w:t>
      </w:r>
    </w:p>
    <w:p w14:paraId="3FB44489">
      <w:pPr>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bCs/>
          <w:lang w:val="en-IN" w:eastAsia="zh-CN"/>
        </w:rPr>
        <w:t>Proposal 4: The Rel-16 CHO failure recovery is considered the baseline for conditional intra-CU LTM failure. Additionally, conditional LTM fast recovery should be supported in Rel-19.</w:t>
      </w:r>
    </w:p>
    <w:p w14:paraId="0E79564A">
      <w:pPr>
        <w:rPr>
          <w:rFonts w:hint="default" w:ascii="Times New Roman" w:hAnsi="Times New Roman" w:cs="Times New Roman"/>
          <w:b/>
          <w:bCs/>
          <w:lang w:val="en-IN"/>
        </w:rPr>
      </w:pPr>
      <w:r>
        <w:rPr>
          <w:rFonts w:hint="default" w:ascii="Times New Roman" w:hAnsi="Times New Roman" w:cs="Times New Roman"/>
          <w:b/>
          <w:bCs/>
          <w:lang w:val="en-IN"/>
        </w:rPr>
        <w:t>Proposal 5: When initial conditional LTM execution attempt fails, UE can select another intra CU conditional LTM cell from the available candidate list. If the second attempt also fails, an RLF occurs and UE needs to re-establish the initial connection.</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2.3 Conditional LTM Evaluation</w:t>
      </w:r>
    </w:p>
    <w:p w14:paraId="2722909A">
      <w:pPr>
        <w:rPr>
          <w:rFonts w:hint="default"/>
          <w:lang w:val="en-IN" w:eastAsia="zh-CN"/>
        </w:rPr>
      </w:pPr>
      <w:r>
        <w:rPr>
          <w:rFonts w:hint="default" w:ascii="Times New Roman" w:hAnsi="Times New Roman" w:eastAsia="Malgun Gothic" w:cs="Times New Roman"/>
          <w:b w:val="0"/>
          <w:bCs w:val="0"/>
          <w:lang w:val="en-IN" w:eastAsia="zh-CN"/>
        </w:rPr>
        <w:t>In the last meeting, the following agreement has been made.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652"/>
      </w:tblGrid>
      <w:tr w14:paraId="072A4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33" w:hRule="exact"/>
          <w:jc w:val="center"/>
        </w:trPr>
        <w:tc>
          <w:tcPr>
            <w:tcW w:w="0" w:type="auto"/>
          </w:tcPr>
          <w:p w14:paraId="1604A8FF">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7bis</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execute condition</w:t>
            </w:r>
            <w:r>
              <w:rPr>
                <w:rFonts w:hint="default" w:ascii="Times New Roman" w:hAnsi="Times New Roman" w:eastAsia="SimSun" w:cs="Times New Roman"/>
                <w:b/>
                <w:color w:val="0070C0"/>
                <w:u w:val="single"/>
              </w:rPr>
              <w:t>:</w:t>
            </w:r>
          </w:p>
          <w:p w14:paraId="2F2641F2">
            <w:pPr>
              <w:pStyle w:val="117"/>
              <w:numPr>
                <w:ilvl w:val="0"/>
                <w:numId w:val="18"/>
              </w:numPr>
              <w:tabs>
                <w:tab w:val="left" w:pos="419"/>
                <w:tab w:val="clear" w:pos="1980"/>
              </w:tabs>
              <w:spacing w:beforeLines="0" w:after="0" w:afterLines="0" w:line="240" w:lineRule="auto"/>
              <w:rPr>
                <w:szCs w:val="24"/>
                <w:lang w:val="en-US"/>
              </w:rPr>
            </w:pPr>
            <w:bookmarkStart w:id="5" w:name="_Hlk178068220"/>
            <w:r>
              <w:rPr>
                <w:rFonts w:hint="default" w:ascii="Times New Roman" w:hAnsi="Times New Roman"/>
                <w:szCs w:val="24"/>
                <w:lang w:val="en-US"/>
              </w:rPr>
              <w:t>It is DU to generate the L1 execution condition. FFS on a case that L3 measurement is used.</w:t>
            </w:r>
            <w:bookmarkEnd w:id="5"/>
          </w:p>
        </w:tc>
      </w:tr>
    </w:tbl>
    <w:p w14:paraId="0D162219">
      <w:pPr>
        <w:jc w:val="both"/>
        <w:rPr>
          <w:rFonts w:hint="default" w:ascii="Times New Roman" w:hAnsi="Times New Roman" w:cs="Times New Roman"/>
          <w:b/>
          <w:bCs/>
          <w:lang w:val="en-IN" w:eastAsia="zh-CN"/>
        </w:rPr>
      </w:pPr>
    </w:p>
    <w:p w14:paraId="75BD5DD3">
      <w:pPr>
        <w:ind w:firstLine="567" w:firstLineChars="0"/>
        <w:jc w:val="both"/>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 xml:space="preserve">With these agreement, UE evaluates L1 execution condition of candidate cells and apply triggering mechanism. If UE fails to attach in the target cell, radio link failure occurs. In order to avoid conditional LTM failure, UE should evaluate both L1 and L3 based execution condition. CU can generate the execution condition for each candidate cell based on L3 measurements. </w:t>
      </w:r>
    </w:p>
    <w:p w14:paraId="4D365B30">
      <w:pPr>
        <w:ind w:firstLine="567" w:firstLineChars="0"/>
        <w:jc w:val="both"/>
        <w:rPr>
          <w:rFonts w:hint="default" w:ascii="Times New Roman" w:hAnsi="Times New Roman" w:eastAsia="Malgun Gothic" w:cs="Times New Roman"/>
          <w:b w:val="0"/>
          <w:bCs w:val="0"/>
          <w:lang w:val="en-IN" w:eastAsia="zh-CN"/>
        </w:rPr>
      </w:pPr>
      <w:r>
        <w:rPr>
          <w:rFonts w:hint="default" w:ascii="Times New Roman" w:hAnsi="Times New Roman" w:eastAsia="Malgun Gothic" w:cs="Times New Roman"/>
          <w:b w:val="0"/>
          <w:bCs w:val="0"/>
          <w:lang w:val="en-IN" w:eastAsia="zh-CN"/>
        </w:rPr>
        <w:t>Regarding the evaluation of execution condition for conditional LTM, the UE should start evaluating the execution condition(s) upon receiving the conditional LTM configuration, and stop evaluating the execution condition(s) once a handover (e.g. including L3 HO, LTM, conditional LTM) is executed, i.e. similar to CHO evaluation</w:t>
      </w:r>
    </w:p>
    <w:p w14:paraId="05D58D19">
      <w:pPr>
        <w:rPr>
          <w:rFonts w:hint="default" w:ascii="Times New Roman" w:hAnsi="Times New Roman" w:cs="Times New Roman"/>
          <w:b/>
          <w:bCs/>
          <w:lang w:val="en-IN"/>
        </w:rPr>
      </w:pPr>
      <w:r>
        <w:rPr>
          <w:rFonts w:hint="default" w:ascii="Times New Roman" w:hAnsi="Times New Roman" w:cs="Times New Roman"/>
          <w:b/>
          <w:bCs/>
          <w:lang w:val="en-IN"/>
        </w:rPr>
        <w:t>Proposal 6: To enhance robustness in conditional LTM, the UE should evaluate execution conditions based on both L1 and L3 measurements.</w:t>
      </w:r>
    </w:p>
    <w:p w14:paraId="56507AA8">
      <w:pPr>
        <w:rPr>
          <w:rFonts w:hint="default" w:ascii="Times New Roman" w:hAnsi="Times New Roman" w:cs="Times New Roman"/>
          <w:b/>
          <w:bCs/>
          <w:lang w:val="en-IN"/>
        </w:rPr>
      </w:pPr>
      <w:r>
        <w:rPr>
          <w:rFonts w:hint="default" w:ascii="Times New Roman" w:hAnsi="Times New Roman" w:cs="Times New Roman"/>
          <w:b/>
          <w:bCs/>
          <w:lang w:val="en-IN"/>
        </w:rPr>
        <w:t>Proposal 7: CU generates the execution condition based on L3 measurements and shared it to UE.</w:t>
      </w:r>
    </w:p>
    <w:p w14:paraId="2B7D6724">
      <w:pPr>
        <w:rPr>
          <w:rFonts w:hint="default" w:ascii="Times New Roman" w:hAnsi="Times New Roman" w:cs="Times New Roman"/>
          <w:b/>
          <w:bCs/>
          <w:lang w:val="en-IN"/>
        </w:rPr>
      </w:pPr>
      <w:r>
        <w:rPr>
          <w:rFonts w:hint="default" w:ascii="Times New Roman" w:hAnsi="Times New Roman" w:cs="Times New Roman"/>
          <w:b/>
          <w:bCs/>
          <w:lang w:val="en-IN"/>
        </w:rPr>
        <w:t>Proposal 8: UE begins assessing the execution condition(s) as soon as it receives the conditional LTM configuration and stops the assessment once a handover (such as L3 handover, LTM, or conditional LTM) is carried out.</w:t>
      </w:r>
    </w:p>
    <w:p w14:paraId="0E664F3C">
      <w:pPr>
        <w:pStyle w:val="3"/>
        <w:numPr>
          <w:ilvl w:val="1"/>
          <w:numId w:val="0"/>
        </w:numPr>
        <w:ind w:leftChars="0"/>
        <w:rPr>
          <w:rFonts w:hint="default" w:ascii="Times New Roman" w:hAnsi="Times New Roman" w:cs="Times New Roman"/>
        </w:rPr>
      </w:pPr>
      <w:r>
        <w:rPr>
          <w:rFonts w:hint="default" w:ascii="Times New Roman" w:hAnsi="Times New Roman" w:cs="Times New Roman"/>
          <w:lang w:val="en-IN" w:eastAsia="ko-KR"/>
        </w:rPr>
        <w:t xml:space="preserve">2.4 DG based RACH-less Conditional LTM </w:t>
      </w:r>
    </w:p>
    <w:p w14:paraId="1B12D3B5">
      <w:pPr>
        <w:rPr>
          <w:rFonts w:hint="default" w:ascii="Times New Roman" w:hAnsi="Times New Roman" w:cs="Times New Roman"/>
          <w:b/>
          <w:bCs/>
          <w:lang w:val="en-IN"/>
        </w:rPr>
      </w:pPr>
      <w:r>
        <w:rPr>
          <w:rFonts w:hint="default" w:ascii="Times New Roman" w:hAnsi="Times New Roman" w:cs="Times New Roman"/>
          <w:b/>
          <w:bCs/>
          <w:lang w:val="en-IN"/>
        </w:rPr>
        <w:t xml:space="preserve">Observation 3: </w:t>
      </w:r>
    </w:p>
    <w:p w14:paraId="213673C5">
      <w:pPr>
        <w:rPr>
          <w:rFonts w:hint="default"/>
          <w:lang w:val="en-IN" w:eastAsia="zh-CN"/>
        </w:rPr>
      </w:pPr>
      <w:r>
        <w:rPr>
          <w:rFonts w:hint="default" w:ascii="Times New Roman" w:hAnsi="Times New Roman" w:eastAsia="Malgun Gothic" w:cs="Times New Roman"/>
          <w:b w:val="0"/>
          <w:bCs w:val="0"/>
          <w:lang w:val="en-IN" w:eastAsia="zh-CN"/>
        </w:rPr>
        <w:t>In the last meeting, the following agreement has been made.</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9649"/>
      </w:tblGrid>
      <w:tr w14:paraId="0B1E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90" w:hRule="exact"/>
          <w:jc w:val="center"/>
        </w:trPr>
        <w:tc>
          <w:tcPr>
            <w:tcW w:w="0" w:type="auto"/>
          </w:tcPr>
          <w:p w14:paraId="19616BD3">
            <w:pPr>
              <w:spacing w:before="120" w:after="120"/>
              <w:rPr>
                <w:rFonts w:hint="default" w:ascii="Times New Roman" w:hAnsi="Times New Roman" w:eastAsia="SimSun" w:cs="Times New Roman"/>
                <w:b/>
                <w:color w:val="0070C0"/>
                <w:u w:val="single"/>
              </w:rPr>
            </w:pPr>
            <w:r>
              <w:rPr>
                <w:rFonts w:hint="default" w:ascii="Times New Roman" w:hAnsi="Times New Roman" w:eastAsia="SimSun" w:cs="Times New Roman"/>
                <w:b/>
                <w:color w:val="0070C0"/>
                <w:u w:val="single"/>
              </w:rPr>
              <w:t>RAN2#12</w:t>
            </w:r>
            <w:r>
              <w:rPr>
                <w:rFonts w:hint="default" w:ascii="Times New Roman" w:hAnsi="Times New Roman" w:cs="Times New Roman"/>
                <w:b/>
                <w:color w:val="0070C0"/>
                <w:u w:val="single"/>
                <w:lang w:val="en-IN"/>
              </w:rPr>
              <w:t>7bis</w:t>
            </w:r>
            <w:r>
              <w:rPr>
                <w:rFonts w:hint="default" w:ascii="Times New Roman" w:hAnsi="Times New Roman" w:eastAsia="SimSun" w:cs="Times New Roman"/>
                <w:b/>
                <w:color w:val="0070C0"/>
                <w:u w:val="single"/>
              </w:rPr>
              <w:t xml:space="preserve"> meeting agreements</w:t>
            </w:r>
            <w:r>
              <w:rPr>
                <w:rFonts w:hint="default" w:ascii="Times New Roman" w:hAnsi="Times New Roman" w:cs="Times New Roman"/>
                <w:b/>
                <w:color w:val="0070C0"/>
                <w:u w:val="single"/>
                <w:lang w:val="en-IN"/>
              </w:rPr>
              <w:t xml:space="preserve"> on RACH Less Procedure</w:t>
            </w:r>
            <w:r>
              <w:rPr>
                <w:rFonts w:hint="default" w:ascii="Times New Roman" w:hAnsi="Times New Roman" w:eastAsia="SimSun" w:cs="Times New Roman"/>
                <w:b/>
                <w:color w:val="0070C0"/>
                <w:u w:val="single"/>
              </w:rPr>
              <w:t>:</w:t>
            </w:r>
          </w:p>
          <w:p w14:paraId="06A98E43">
            <w:pPr>
              <w:pStyle w:val="117"/>
              <w:numPr>
                <w:ilvl w:val="0"/>
                <w:numId w:val="18"/>
              </w:numPr>
              <w:tabs>
                <w:tab w:val="left" w:pos="419"/>
                <w:tab w:val="clear" w:pos="1980"/>
              </w:tabs>
              <w:spacing w:beforeLines="0" w:after="0" w:afterLines="0" w:line="240" w:lineRule="auto"/>
              <w:rPr>
                <w:szCs w:val="24"/>
                <w:lang w:val="en-US"/>
              </w:rPr>
            </w:pPr>
            <w:r>
              <w:rPr>
                <w:rFonts w:hint="default" w:ascii="Times New Roman" w:hAnsi="Times New Roman"/>
                <w:szCs w:val="24"/>
                <w:lang w:val="en-US"/>
              </w:rPr>
              <w:t>For RACH-less conditional LTM, CG-based first UL transmission on target cell is supported. FFS on DG-based approach.</w:t>
            </w:r>
          </w:p>
        </w:tc>
      </w:tr>
    </w:tbl>
    <w:p w14:paraId="2158F644">
      <w:pPr>
        <w:ind w:firstLine="567" w:firstLineChars="0"/>
        <w:rPr>
          <w:rFonts w:hint="default" w:ascii="Times New Roman" w:hAnsi="Times New Roman" w:cs="Times New Roman"/>
          <w:b w:val="0"/>
          <w:bCs w:val="0"/>
          <w:lang w:val="en-IN"/>
        </w:rPr>
      </w:pPr>
    </w:p>
    <w:p w14:paraId="61FDABFE">
      <w:pPr>
        <w:ind w:firstLine="567" w:firstLineChars="0"/>
        <w:rPr>
          <w:rFonts w:hint="default" w:ascii="Times New Roman" w:hAnsi="Times New Roman" w:cs="Times New Roman"/>
          <w:b w:val="0"/>
          <w:bCs w:val="0"/>
          <w:lang w:val="en-IN"/>
        </w:rPr>
      </w:pPr>
      <w:r>
        <w:rPr>
          <w:rFonts w:hint="default" w:ascii="Times New Roman" w:hAnsi="Times New Roman" w:cs="Times New Roman"/>
          <w:b w:val="0"/>
          <w:bCs w:val="0"/>
          <w:lang w:val="en-IN"/>
        </w:rPr>
        <w:t>In conditional LTM, the UE itself triggers the LTM cell switch, meaning the source node is unaware of when the UE detaches from the source cell or which target cell the UE selects. Consequently, the target node lacks information on when to begin dynamic scheduling for the UE.</w:t>
      </w:r>
    </w:p>
    <w:p w14:paraId="76792328">
      <w:pPr>
        <w:ind w:firstLine="567" w:firstLineChars="0"/>
        <w:rPr>
          <w:rFonts w:hint="default" w:ascii="Times New Roman" w:hAnsi="Times New Roman" w:cs="Times New Roman"/>
          <w:b/>
          <w:bCs/>
          <w:lang w:val="en-IN"/>
        </w:rPr>
      </w:pPr>
      <w:r>
        <w:rPr>
          <w:rFonts w:hint="default" w:ascii="Times New Roman" w:hAnsi="Times New Roman" w:cs="Times New Roman"/>
          <w:b w:val="0"/>
          <w:bCs w:val="0"/>
          <w:lang w:val="en-IN"/>
        </w:rPr>
        <w:t>In the current Rel-18 Downlink Group-based (DG-based) Random Access Channel (RACH)-less LTM, upon initiation of an LTM cell switch to the target cell, the UE monitors the Physical Downlink Control Channel (PDCCH) of the designated Transmission Configuration Indicator (TCI) state on the target cell for dynamic scheduling. Additionally, after sending the LTM cell switch command to the UE, the source node informs the target node of the target cell and the TCI state, allowing the target node to start dynamic scheduling for the UE. However, this setup does not work for conditional LTM, where the source node has no prior knowledge of the UE's switch timing or selected target cell.</w:t>
      </w:r>
    </w:p>
    <w:p w14:paraId="007AA846">
      <w:pPr>
        <w:keepNext w:val="0"/>
        <w:keepLines w:val="0"/>
        <w:widowControl/>
        <w:suppressLineNumbers w:val="0"/>
        <w:rPr>
          <w:rFonts w:hint="default" w:ascii="Times New Roman" w:hAnsi="Times New Roman"/>
          <w:b/>
          <w:bCs/>
          <w:lang w:val="en-IN"/>
        </w:rPr>
      </w:pPr>
      <w:r>
        <w:rPr>
          <w:rFonts w:hint="default" w:ascii="Times New Roman" w:hAnsi="Times New Roman" w:cs="Times New Roman"/>
          <w:b/>
          <w:bCs/>
          <w:lang w:val="en-IN"/>
        </w:rPr>
        <w:t>Proposal 9: Rel-18 DG based RACH-less procedure for LTM is not applicable to conditional intra CU LTM scenarios.</w:t>
      </w:r>
    </w:p>
    <w:bookmarkEnd w:id="2"/>
    <w:bookmarkEnd w:id="3"/>
    <w:bookmarkEnd w:id="4"/>
    <w:p w14:paraId="214DC277">
      <w:pPr>
        <w:rPr>
          <w:rFonts w:hint="default" w:ascii="Times New Roman" w:hAnsi="Times New Roman" w:cs="Times New Roman"/>
          <w:b/>
          <w:bCs/>
          <w:lang w:val="en-IN"/>
        </w:rPr>
      </w:pPr>
      <w:r>
        <w:rPr>
          <w:rFonts w:hint="default" w:ascii="Times New Roman" w:hAnsi="Times New Roman"/>
          <w:b/>
          <w:bCs/>
          <w:lang w:val="en-IN"/>
        </w:rPr>
        <w:t>Proposal 10: If the UE informs the serving cell of the cell switch timing, a DG-based RACH-less procedure is possible. However, in conditional LTM, the UE does not inform the serving cell about the cell switch, so the DG-based RACH-less procedure is not supported for conditional intra-CU LTM.</w:t>
      </w:r>
    </w:p>
    <w:p w14:paraId="0BABB58C">
      <w:pPr>
        <w:rPr>
          <w:rFonts w:hint="default" w:ascii="Times New Roman" w:hAnsi="Times New Roman" w:eastAsia="SimSun" w:cs="Times New Roman"/>
          <w:sz w:val="36"/>
          <w:szCs w:val="36"/>
          <w:lang w:val="en-GB" w:eastAsia="zh-CN" w:bidi="ar-SA"/>
        </w:rPr>
      </w:pPr>
      <w:r>
        <w:rPr>
          <w:rFonts w:hint="default" w:ascii="Times New Roman" w:hAnsi="Times New Roman" w:eastAsia="SimSun" w:cs="Times New Roman"/>
          <w:sz w:val="36"/>
          <w:szCs w:val="36"/>
          <w:lang w:val="en-GB" w:eastAsia="zh-CN" w:bidi="ar-SA"/>
        </w:rPr>
        <w:t>Conclusion</w:t>
      </w:r>
    </w:p>
    <w:p w14:paraId="7E40B66E">
      <w:pPr>
        <w:tabs>
          <w:tab w:val="left" w:pos="0"/>
        </w:tabs>
        <w:jc w:val="left"/>
        <w:rPr>
          <w:rFonts w:hint="default" w:ascii="Times New Roman" w:hAnsi="Times New Roman" w:cs="Times New Roman"/>
          <w:sz w:val="22"/>
        </w:rPr>
      </w:pPr>
      <w:r>
        <w:rPr>
          <w:rFonts w:hint="default" w:ascii="Times New Roman" w:hAnsi="Times New Roman" w:cs="Times New Roman"/>
          <w:sz w:val="22"/>
        </w:rPr>
        <w:t>In this contribution, the following proposals are made:</w:t>
      </w:r>
    </w:p>
    <w:p w14:paraId="64AE8DED">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 xml:space="preserve">Proposal 1: In order to support subsequent LTM, Rel-18 LTM procedure is considered as a baseline. </w:t>
      </w:r>
    </w:p>
    <w:p w14:paraId="5953D820">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2: To facilitate subsequent conditional LTM, UE should retain the configuration even after the completion of a conditional LTM cell switch.</w:t>
      </w:r>
    </w:p>
    <w:p w14:paraId="3FE7B933">
      <w:pPr>
        <w:numPr>
          <w:ilvl w:val="0"/>
          <w:numId w:val="0"/>
        </w:numPr>
        <w:rPr>
          <w:rFonts w:hint="default" w:ascii="Times New Roman" w:hAnsi="Times New Roman" w:eastAsia="Malgun Gothic" w:cs="Times New Roman"/>
          <w:b/>
          <w:bCs/>
          <w:i/>
          <w:iCs/>
          <w:lang w:val="en-IN" w:eastAsia="zh-CN"/>
        </w:rPr>
      </w:pPr>
      <w:r>
        <w:rPr>
          <w:rFonts w:hint="default" w:ascii="Times New Roman" w:hAnsi="Times New Roman" w:eastAsia="Malgun Gothic" w:cs="Times New Roman"/>
          <w:b/>
          <w:bCs/>
          <w:i/>
          <w:iCs/>
          <w:lang w:val="en-IN" w:eastAsia="zh-CN"/>
        </w:rPr>
        <w:t>Proposal 3:</w:t>
      </w:r>
      <w:r>
        <w:rPr>
          <w:rFonts w:hint="default" w:ascii="Times New Roman" w:hAnsi="Times New Roman" w:eastAsia="Malgun Gothic"/>
          <w:b/>
          <w:bCs/>
          <w:i/>
          <w:iCs/>
          <w:lang w:val="en-IN" w:eastAsia="zh-CN"/>
        </w:rPr>
        <w:t xml:space="preserve"> The source cell consolidates conditional LTM candidate configurations along with their execution conditions and shares them with potential candidate cells. This enables candidate cells to be aware of the UE's potential entry and supports subsequent conditional LTM.</w:t>
      </w:r>
    </w:p>
    <w:p w14:paraId="522344E4">
      <w:pPr>
        <w:rPr>
          <w:rFonts w:hint="default" w:ascii="Times New Roman" w:hAnsi="Times New Roman" w:eastAsia="Malgun Gothic" w:cs="Times New Roman"/>
          <w:b w:val="0"/>
          <w:bCs w:val="0"/>
          <w:i/>
          <w:iCs/>
          <w:lang w:val="en-IN" w:eastAsia="zh-CN"/>
        </w:rPr>
      </w:pPr>
      <w:r>
        <w:rPr>
          <w:rFonts w:hint="default" w:ascii="Times New Roman" w:hAnsi="Times New Roman" w:eastAsia="Malgun Gothic" w:cs="Times New Roman"/>
          <w:b/>
          <w:bCs/>
          <w:i/>
          <w:iCs/>
          <w:lang w:val="en-IN" w:eastAsia="zh-CN"/>
        </w:rPr>
        <w:t>Proposal 4: The Rel-16 CHO failure recovery is considered the baseline for conditional intra-CU LTM failure. Additionally, conditional LTM fast recovery should be supported in Rel-19.</w:t>
      </w:r>
    </w:p>
    <w:p w14:paraId="2F7CC981">
      <w:pPr>
        <w:rPr>
          <w:rFonts w:hint="default" w:ascii="Times New Roman" w:hAnsi="Times New Roman" w:cs="Times New Roman"/>
          <w:b/>
          <w:bCs/>
          <w:i/>
          <w:iCs/>
          <w:lang w:val="en-IN"/>
        </w:rPr>
      </w:pPr>
      <w:r>
        <w:rPr>
          <w:rFonts w:hint="default" w:ascii="Times New Roman" w:hAnsi="Times New Roman" w:cs="Times New Roman"/>
          <w:b/>
          <w:bCs/>
          <w:i/>
          <w:iCs/>
          <w:lang w:val="en-IN"/>
        </w:rPr>
        <w:t>Proposal 5: When initial conditional LTM execution attempt fails, UE can select another intra CU conditional LTM cell from the available candidate list. If the second attempt also fails, an RLF occurs and UE needs to re-establish the initial connection.</w:t>
      </w:r>
    </w:p>
    <w:p w14:paraId="010AE5B0">
      <w:pPr>
        <w:rPr>
          <w:rFonts w:hint="default" w:ascii="Times New Roman" w:hAnsi="Times New Roman" w:cs="Times New Roman"/>
          <w:b/>
          <w:bCs/>
          <w:i/>
          <w:iCs/>
          <w:lang w:val="en-IN"/>
        </w:rPr>
      </w:pPr>
      <w:r>
        <w:rPr>
          <w:rFonts w:hint="default" w:ascii="Times New Roman" w:hAnsi="Times New Roman" w:cs="Times New Roman"/>
          <w:b/>
          <w:bCs/>
          <w:i/>
          <w:iCs/>
          <w:lang w:val="en-IN"/>
        </w:rPr>
        <w:t>Proposal 6: To enhance robustness in conditional LTM, the UE should evaluate execution conditions based on both L1 and L3 measurements.</w:t>
      </w:r>
    </w:p>
    <w:p w14:paraId="7A41EF64">
      <w:pPr>
        <w:rPr>
          <w:rFonts w:hint="default" w:ascii="Times New Roman" w:hAnsi="Times New Roman" w:cs="Times New Roman"/>
          <w:b/>
          <w:bCs/>
          <w:i/>
          <w:iCs/>
          <w:lang w:val="en-IN"/>
        </w:rPr>
      </w:pPr>
      <w:r>
        <w:rPr>
          <w:rFonts w:hint="default" w:ascii="Times New Roman" w:hAnsi="Times New Roman" w:cs="Times New Roman"/>
          <w:b/>
          <w:bCs/>
          <w:i/>
          <w:iCs/>
          <w:lang w:val="en-IN"/>
        </w:rPr>
        <w:t>Proposal 7: CU generates the execution condition based on L3 measurements and shared it to UE.</w:t>
      </w:r>
    </w:p>
    <w:p w14:paraId="555119FB">
      <w:pPr>
        <w:rPr>
          <w:rFonts w:hint="default" w:ascii="Times New Roman" w:hAnsi="Times New Roman" w:cs="Times New Roman"/>
          <w:b/>
          <w:bCs/>
          <w:i/>
          <w:iCs/>
          <w:lang w:val="en-IN"/>
        </w:rPr>
      </w:pPr>
      <w:r>
        <w:rPr>
          <w:rFonts w:hint="default" w:ascii="Times New Roman" w:hAnsi="Times New Roman" w:cs="Times New Roman"/>
          <w:b/>
          <w:bCs/>
          <w:i/>
          <w:iCs/>
          <w:lang w:val="en-IN"/>
        </w:rPr>
        <w:t>Proposal 8: UE begins assessing the execution condition(s) as soon as it receives the conditional LTM configuration and stops the assessment once a handover (such as L3 handover, LTM, or conditional LTM) is carried out.</w:t>
      </w:r>
    </w:p>
    <w:p w14:paraId="6A33B78B">
      <w:pPr>
        <w:keepNext w:val="0"/>
        <w:keepLines w:val="0"/>
        <w:widowControl/>
        <w:suppressLineNumbers w:val="0"/>
        <w:rPr>
          <w:rFonts w:hint="default" w:ascii="Times New Roman" w:hAnsi="Times New Roman"/>
          <w:b/>
          <w:bCs/>
          <w:i/>
          <w:iCs/>
          <w:lang w:val="en-IN"/>
        </w:rPr>
      </w:pPr>
      <w:r>
        <w:rPr>
          <w:rFonts w:hint="default" w:ascii="Times New Roman" w:hAnsi="Times New Roman" w:cs="Times New Roman"/>
          <w:b/>
          <w:bCs/>
          <w:i/>
          <w:iCs/>
          <w:lang w:val="en-IN"/>
        </w:rPr>
        <w:t>Proposal 9: Rel-18 DG based RACH-less procedure for LTM is not applicable to conditional intra CU LTM scenarios.</w:t>
      </w:r>
    </w:p>
    <w:p w14:paraId="70F1DCE8">
      <w:pPr>
        <w:rPr>
          <w:rFonts w:hint="default" w:ascii="Times New Roman" w:hAnsi="Times New Roman" w:cs="Times New Roman"/>
          <w:b/>
          <w:bCs/>
          <w:i/>
          <w:iCs/>
          <w:lang w:val="en-IN"/>
        </w:rPr>
      </w:pPr>
      <w:r>
        <w:rPr>
          <w:rFonts w:hint="default" w:ascii="Times New Roman" w:hAnsi="Times New Roman"/>
          <w:b/>
          <w:bCs/>
          <w:i/>
          <w:iCs/>
          <w:lang w:val="en-IN"/>
        </w:rPr>
        <w:t>Proposal 10: If the UE informs the serving cell of the cell switch timing, a DG-based RACH-less procedure is possible. However, in conditional LTM, the UE does not inform the serving cell about the cell switch, so the DG-based RACH-less procedure is not supported for conditional intra-CU LTM.</w:t>
      </w:r>
      <w:bookmarkStart w:id="7" w:name="_GoBack"/>
      <w:bookmarkEnd w:id="7"/>
    </w:p>
    <w:p w14:paraId="63D236C3">
      <w:pPr>
        <w:pStyle w:val="2"/>
        <w:ind w:hanging="792"/>
        <w:rPr>
          <w:rFonts w:hint="default" w:ascii="Times New Roman" w:hAnsi="Times New Roman" w:cs="Times New Roman"/>
        </w:rPr>
      </w:pPr>
      <w:r>
        <w:rPr>
          <w:rFonts w:hint="default" w:ascii="Times New Roman" w:hAnsi="Times New Roman" w:cs="Times New Roman"/>
        </w:rPr>
        <w:t>References</w:t>
      </w:r>
    </w:p>
    <w:p w14:paraId="5B79F849">
      <w:pPr>
        <w:pStyle w:val="58"/>
        <w:numPr>
          <w:ilvl w:val="0"/>
          <w:numId w:val="19"/>
        </w:numPr>
        <w:ind w:leftChars="0"/>
        <w:jc w:val="left"/>
        <w:textAlignment w:val="auto"/>
        <w:rPr>
          <w:rFonts w:hint="default" w:ascii="Times New Roman" w:hAnsi="Times New Roman" w:cs="Times New Roman"/>
          <w:szCs w:val="20"/>
          <w:lang w:val="en-IN"/>
        </w:rPr>
      </w:pPr>
      <w:bookmarkStart w:id="6" w:name="OLE_LINK34"/>
      <w:r>
        <w:rPr>
          <w:rFonts w:hint="default" w:ascii="Times New Roman" w:hAnsi="Times New Roman" w:cs="Times New Roman"/>
        </w:rPr>
        <w:t>R2-2407571</w:t>
      </w:r>
      <w:r>
        <w:rPr>
          <w:rFonts w:hint="default" w:ascii="Times New Roman" w:hAnsi="Times New Roman" w:cs="Times New Roman"/>
          <w:lang w:val="en-IN"/>
        </w:rPr>
        <w:t xml:space="preserve"> “</w:t>
      </w:r>
      <w:r>
        <w:rPr>
          <w:rFonts w:hint="default" w:ascii="Times New Roman" w:hAnsi="Times New Roman" w:cs="Times New Roman"/>
        </w:rPr>
        <w:t>Report from session on V2X/SL, R18/19 MOB, and R19 NES</w:t>
      </w:r>
      <w:r>
        <w:rPr>
          <w:rFonts w:hint="default" w:ascii="Times New Roman" w:hAnsi="Times New Roman" w:cs="Times New Roman"/>
          <w:lang w:val="en-IN"/>
        </w:rPr>
        <w:t xml:space="preserve">”, </w:t>
      </w:r>
      <w:r>
        <w:rPr>
          <w:rFonts w:hint="default" w:ascii="Times New Roman" w:hAnsi="Times New Roman" w:eastAsia="SimSun" w:cs="Times New Roman"/>
          <w:szCs w:val="20"/>
        </w:rPr>
        <w:t>Vice Chairman (Samsung)</w:t>
      </w:r>
      <w:r>
        <w:rPr>
          <w:rFonts w:hint="default" w:ascii="Times New Roman" w:hAnsi="Times New Roman" w:cs="Times New Roman"/>
          <w:szCs w:val="20"/>
          <w:lang w:val="en-IN"/>
        </w:rPr>
        <w:t xml:space="preserve"> </w:t>
      </w:r>
    </w:p>
    <w:p w14:paraId="1F364074">
      <w:pPr>
        <w:pStyle w:val="58"/>
        <w:numPr>
          <w:ilvl w:val="0"/>
          <w:numId w:val="19"/>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RP-234036  New WID: NR mobility enhancements Phase 4</w:t>
      </w:r>
    </w:p>
    <w:p w14:paraId="6D3A07EF">
      <w:pPr>
        <w:pStyle w:val="58"/>
        <w:numPr>
          <w:ilvl w:val="0"/>
          <w:numId w:val="19"/>
        </w:numPr>
        <w:ind w:leftChars="0"/>
        <w:textAlignment w:val="auto"/>
        <w:rPr>
          <w:rFonts w:hint="default" w:ascii="Times New Roman" w:hAnsi="Times New Roman" w:cs="Times New Roman"/>
          <w:lang w:eastAsia="zh-CN"/>
        </w:rPr>
      </w:pPr>
      <w:r>
        <w:rPr>
          <w:rFonts w:hint="default" w:ascii="Times New Roman" w:hAnsi="Times New Roman" w:cs="Times New Roman"/>
          <w:lang w:val="en-IN"/>
        </w:rPr>
        <w:t xml:space="preserve">38.300, </w:t>
      </w:r>
      <w:r>
        <w:rPr>
          <w:rFonts w:hint="default" w:ascii="Times New Roman" w:hAnsi="Times New Roman"/>
          <w:lang w:val="en-IN"/>
        </w:rPr>
        <w:t>NR and NG-RAN Overall Description</w:t>
      </w:r>
      <w:r>
        <w:rPr>
          <w:rFonts w:hint="default" w:ascii="Times New Roman" w:hAnsi="Times New Roman" w:cs="Times New Roman"/>
          <w:lang w:val="en-IN"/>
        </w:rPr>
        <w:t>; Stage 2, Release 16</w:t>
      </w:r>
    </w:p>
    <w:bookmarkEnd w:id="6"/>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altName w:val="Microsoft YaHei"/>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1"/>
      <w:tabs>
        <w:tab w:val="center" w:pos="4820"/>
        <w:tab w:val="right" w:pos="9639"/>
      </w:tabs>
      <w:jc w:val="left"/>
    </w:pPr>
    <w:r>
      <w:tab/>
    </w:r>
    <w:r>
      <w:rPr>
        <w:rStyle w:val="41"/>
      </w:rPr>
      <w:fldChar w:fldCharType="begin"/>
    </w:r>
    <w:r>
      <w:rPr>
        <w:rStyle w:val="41"/>
      </w:rPr>
      <w:instrText xml:space="preserve"> PAGE </w:instrText>
    </w:r>
    <w:r>
      <w:rPr>
        <w:rStyle w:val="41"/>
      </w:rPr>
      <w:fldChar w:fldCharType="separate"/>
    </w:r>
    <w:r>
      <w:rPr>
        <w:rStyle w:val="41"/>
      </w:rPr>
      <w:t>3</w:t>
    </w:r>
    <w:r>
      <w:rPr>
        <w:rStyle w:val="41"/>
      </w:rPr>
      <w:fldChar w:fldCharType="end"/>
    </w:r>
    <w:r>
      <w:rPr>
        <w:rStyle w:val="41"/>
      </w:rPr>
      <w:t>/</w:t>
    </w:r>
    <w:r>
      <w:rPr>
        <w:rStyle w:val="41"/>
      </w:rPr>
      <w:fldChar w:fldCharType="begin"/>
    </w:r>
    <w:r>
      <w:rPr>
        <w:rStyle w:val="41"/>
      </w:rPr>
      <w:instrText xml:space="preserve"> NUMPAGES </w:instrText>
    </w:r>
    <w:r>
      <w:rPr>
        <w:rStyle w:val="41"/>
      </w:rPr>
      <w:fldChar w:fldCharType="separate"/>
    </w:r>
    <w:r>
      <w:rPr>
        <w:rStyle w:val="41"/>
      </w:rPr>
      <w:t>3</w:t>
    </w:r>
    <w:r>
      <w:rPr>
        <w:rStyle w:val="41"/>
      </w:rPr>
      <w:fldChar w:fldCharType="end"/>
    </w:r>
    <w:r>
      <w:rPr>
        <w:rStyle w:val="4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5E576"/>
    <w:multiLevelType w:val="singleLevel"/>
    <w:tmpl w:val="BD85E57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C08C83E1"/>
    <w:multiLevelType w:val="singleLevel"/>
    <w:tmpl w:val="C08C83E1"/>
    <w:lvl w:ilvl="0" w:tentative="0">
      <w:start w:val="1"/>
      <w:numFmt w:val="decimal"/>
      <w:lvlText w:val="%1."/>
      <w:lvlJc w:val="left"/>
      <w:pPr>
        <w:tabs>
          <w:tab w:val="left" w:pos="312"/>
        </w:tabs>
      </w:pPr>
    </w:lvl>
  </w:abstractNum>
  <w:abstractNum w:abstractNumId="2">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rPr>
    </w:lvl>
    <w:lvl w:ilvl="2" w:tentative="0">
      <w:start w:val="1"/>
      <w:numFmt w:val="decimal"/>
      <w:pStyle w:val="4"/>
      <w:lvlText w:val="%1.%2.%3"/>
      <w:lvlJc w:val="left"/>
      <w:pPr>
        <w:tabs>
          <w:tab w:val="left" w:pos="862"/>
        </w:tabs>
        <w:ind w:left="862" w:hanging="720"/>
      </w:pPr>
      <w:rPr>
        <w:rFonts w:hint="default" w:ascii="Arial" w:hAnsi="Arial" w:cs="Arial"/>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BEC6BB8"/>
    <w:multiLevelType w:val="multilevel"/>
    <w:tmpl w:val="1BEC6BB8"/>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4DAF01B"/>
    <w:multiLevelType w:val="singleLevel"/>
    <w:tmpl w:val="24DAF01B"/>
    <w:lvl w:ilvl="0" w:tentative="0">
      <w:start w:val="1"/>
      <w:numFmt w:val="decimal"/>
      <w:suff w:val="space"/>
      <w:lvlText w:val="[%1]"/>
      <w:lvlJc w:val="left"/>
    </w:lvl>
  </w:abstractNum>
  <w:abstractNum w:abstractNumId="6">
    <w:nsid w:val="310B38FD"/>
    <w:multiLevelType w:val="multilevel"/>
    <w:tmpl w:val="310B38FD"/>
    <w:lvl w:ilvl="0" w:tentative="0">
      <w:start w:val="1"/>
      <w:numFmt w:val="bullet"/>
      <w:pStyle w:val="33"/>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1CD34B6"/>
    <w:multiLevelType w:val="multilevel"/>
    <w:tmpl w:val="31CD34B6"/>
    <w:lvl w:ilvl="0" w:tentative="0">
      <w:start w:val="1"/>
      <w:numFmt w:val="bullet"/>
      <w:pStyle w:val="36"/>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B6301CC"/>
    <w:multiLevelType w:val="singleLevel"/>
    <w:tmpl w:val="3B6301CC"/>
    <w:lvl w:ilvl="0" w:tentative="0">
      <w:start w:val="1"/>
      <w:numFmt w:val="bullet"/>
      <w:pStyle w:val="122"/>
      <w:lvlText w:val=""/>
      <w:lvlJc w:val="left"/>
      <w:pPr>
        <w:tabs>
          <w:tab w:val="left" w:pos="1494"/>
        </w:tabs>
        <w:ind w:left="227" w:firstLine="907"/>
      </w:pPr>
      <w:rPr>
        <w:rFonts w:hint="default" w:ascii="Symbol" w:hAnsi="Symbol"/>
      </w:rPr>
    </w:lvl>
  </w:abstractNum>
  <w:abstractNum w:abstractNumId="10">
    <w:nsid w:val="3BCA721D"/>
    <w:multiLevelType w:val="multilevel"/>
    <w:tmpl w:val="3BCA721D"/>
    <w:lvl w:ilvl="0" w:tentative="0">
      <w:start w:val="1"/>
      <w:numFmt w:val="bullet"/>
      <w:pStyle w:val="37"/>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1">
    <w:nsid w:val="43303F73"/>
    <w:multiLevelType w:val="multilevel"/>
    <w:tmpl w:val="43303F73"/>
    <w:lvl w:ilvl="0" w:tentative="0">
      <w:start w:val="1"/>
      <w:numFmt w:val="bullet"/>
      <w:pStyle w:val="34"/>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101505E"/>
    <w:multiLevelType w:val="multilevel"/>
    <w:tmpl w:val="5101505E"/>
    <w:lvl w:ilvl="0" w:tentative="0">
      <w:start w:val="1"/>
      <w:numFmt w:val="decimal"/>
      <w:pStyle w:val="88"/>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21F44A7"/>
    <w:multiLevelType w:val="multilevel"/>
    <w:tmpl w:val="521F44A7"/>
    <w:lvl w:ilvl="0" w:tentative="0">
      <w:start w:val="1"/>
      <w:numFmt w:val="bullet"/>
      <w:pStyle w:val="11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426B29"/>
    <w:multiLevelType w:val="multilevel"/>
    <w:tmpl w:val="52426B29"/>
    <w:lvl w:ilvl="0" w:tentative="0">
      <w:start w:val="1"/>
      <w:numFmt w:val="decimal"/>
      <w:pStyle w:val="104"/>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6">
    <w:nsid w:val="57F52A81"/>
    <w:multiLevelType w:val="multilevel"/>
    <w:tmpl w:val="57F52A81"/>
    <w:lvl w:ilvl="0" w:tentative="0">
      <w:start w:val="1"/>
      <w:numFmt w:val="bullet"/>
      <w:pStyle w:val="35"/>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146DC0"/>
    <w:multiLevelType w:val="multilevel"/>
    <w:tmpl w:val="70146DC0"/>
    <w:lvl w:ilvl="0" w:tentative="0">
      <w:start w:val="1"/>
      <w:numFmt w:val="bullet"/>
      <w:pStyle w:val="117"/>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18">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1"/>
  </w:num>
  <w:num w:numId="4">
    <w:abstractNumId w:val="16"/>
  </w:num>
  <w:num w:numId="5">
    <w:abstractNumId w:val="7"/>
  </w:num>
  <w:num w:numId="6">
    <w:abstractNumId w:val="10"/>
  </w:num>
  <w:num w:numId="7">
    <w:abstractNumId w:val="12"/>
  </w:num>
  <w:num w:numId="8">
    <w:abstractNumId w:val="8"/>
  </w:num>
  <w:num w:numId="9">
    <w:abstractNumId w:val="13"/>
  </w:num>
  <w:num w:numId="10">
    <w:abstractNumId w:val="18"/>
  </w:num>
  <w:num w:numId="11">
    <w:abstractNumId w:val="15"/>
  </w:num>
  <w:num w:numId="12">
    <w:abstractNumId w:val="17"/>
  </w:num>
  <w:num w:numId="13">
    <w:abstractNumId w:val="14"/>
  </w:num>
  <w:num w:numId="14">
    <w:abstractNumId w:val="9"/>
  </w:num>
  <w:num w:numId="15">
    <w:abstractNumId w:val="1"/>
  </w:num>
  <w:num w:numId="16">
    <w:abstractNumId w:val="3"/>
  </w:num>
  <w:num w:numId="17">
    <w:abstractNumId w:val="0"/>
  </w:num>
  <w:num w:numId="18">
    <w:abstractNumId w:val="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5D4251"/>
    <w:rsid w:val="049E52A6"/>
    <w:rsid w:val="05960909"/>
    <w:rsid w:val="05C8248C"/>
    <w:rsid w:val="07051E94"/>
    <w:rsid w:val="073A2F41"/>
    <w:rsid w:val="074D66CE"/>
    <w:rsid w:val="07934F7B"/>
    <w:rsid w:val="08971832"/>
    <w:rsid w:val="08BC3764"/>
    <w:rsid w:val="09844786"/>
    <w:rsid w:val="0A066149"/>
    <w:rsid w:val="0A0C35ED"/>
    <w:rsid w:val="0BB85A80"/>
    <w:rsid w:val="0D986571"/>
    <w:rsid w:val="11CF6A61"/>
    <w:rsid w:val="136479F4"/>
    <w:rsid w:val="13984D29"/>
    <w:rsid w:val="13BF1EF7"/>
    <w:rsid w:val="15273D43"/>
    <w:rsid w:val="17263761"/>
    <w:rsid w:val="17C025B0"/>
    <w:rsid w:val="17CB2E65"/>
    <w:rsid w:val="17F57C9F"/>
    <w:rsid w:val="18D57CCC"/>
    <w:rsid w:val="18F9776C"/>
    <w:rsid w:val="1B374B68"/>
    <w:rsid w:val="1B6D1F56"/>
    <w:rsid w:val="1BC26608"/>
    <w:rsid w:val="1D073183"/>
    <w:rsid w:val="1E9056EF"/>
    <w:rsid w:val="1FB551F0"/>
    <w:rsid w:val="1FEA526B"/>
    <w:rsid w:val="1FEE695B"/>
    <w:rsid w:val="203330E1"/>
    <w:rsid w:val="20455156"/>
    <w:rsid w:val="207E5ADF"/>
    <w:rsid w:val="20E64474"/>
    <w:rsid w:val="211E4363"/>
    <w:rsid w:val="225902C4"/>
    <w:rsid w:val="22592A24"/>
    <w:rsid w:val="22D84D4A"/>
    <w:rsid w:val="236751A2"/>
    <w:rsid w:val="23B35432"/>
    <w:rsid w:val="25564A10"/>
    <w:rsid w:val="257C6209"/>
    <w:rsid w:val="25E85D30"/>
    <w:rsid w:val="25EC6933"/>
    <w:rsid w:val="26A56FD4"/>
    <w:rsid w:val="26B872A7"/>
    <w:rsid w:val="27532F3B"/>
    <w:rsid w:val="296F5A87"/>
    <w:rsid w:val="2A015241"/>
    <w:rsid w:val="2A692B9B"/>
    <w:rsid w:val="2A6D7A05"/>
    <w:rsid w:val="2B216025"/>
    <w:rsid w:val="2CDD53B3"/>
    <w:rsid w:val="2E6125A6"/>
    <w:rsid w:val="2EF54BB9"/>
    <w:rsid w:val="2F410E7B"/>
    <w:rsid w:val="31594282"/>
    <w:rsid w:val="315F400E"/>
    <w:rsid w:val="31E91F1F"/>
    <w:rsid w:val="33DC7D6A"/>
    <w:rsid w:val="35C34243"/>
    <w:rsid w:val="36EB624B"/>
    <w:rsid w:val="38240A52"/>
    <w:rsid w:val="3A064243"/>
    <w:rsid w:val="3AB82FDF"/>
    <w:rsid w:val="3BE52761"/>
    <w:rsid w:val="3BF875AB"/>
    <w:rsid w:val="3CEF24BF"/>
    <w:rsid w:val="3D407F0C"/>
    <w:rsid w:val="3D6C528D"/>
    <w:rsid w:val="3EC66663"/>
    <w:rsid w:val="40526747"/>
    <w:rsid w:val="414A1CD8"/>
    <w:rsid w:val="42380D30"/>
    <w:rsid w:val="44516AA1"/>
    <w:rsid w:val="45B96DA7"/>
    <w:rsid w:val="46CE2624"/>
    <w:rsid w:val="471D4A8B"/>
    <w:rsid w:val="47CF4CBD"/>
    <w:rsid w:val="48032AD9"/>
    <w:rsid w:val="487C173B"/>
    <w:rsid w:val="48BE62E5"/>
    <w:rsid w:val="4A681188"/>
    <w:rsid w:val="4A9A0EE6"/>
    <w:rsid w:val="4BB1325C"/>
    <w:rsid w:val="4C8927EB"/>
    <w:rsid w:val="4CFF1952"/>
    <w:rsid w:val="4E5B4D57"/>
    <w:rsid w:val="4EF75830"/>
    <w:rsid w:val="4F2D48C4"/>
    <w:rsid w:val="4F716A63"/>
    <w:rsid w:val="4F9D33AA"/>
    <w:rsid w:val="5045033F"/>
    <w:rsid w:val="50554986"/>
    <w:rsid w:val="506C0C4E"/>
    <w:rsid w:val="510335BA"/>
    <w:rsid w:val="51193B9B"/>
    <w:rsid w:val="51600C34"/>
    <w:rsid w:val="51D34289"/>
    <w:rsid w:val="53AE55F7"/>
    <w:rsid w:val="55901067"/>
    <w:rsid w:val="560663C5"/>
    <w:rsid w:val="58CB0962"/>
    <w:rsid w:val="59D61179"/>
    <w:rsid w:val="5A6D1717"/>
    <w:rsid w:val="5A83719B"/>
    <w:rsid w:val="5AD738D5"/>
    <w:rsid w:val="5CA81980"/>
    <w:rsid w:val="5D625B10"/>
    <w:rsid w:val="5D8C69D3"/>
    <w:rsid w:val="5F702B80"/>
    <w:rsid w:val="605B580B"/>
    <w:rsid w:val="60A7051F"/>
    <w:rsid w:val="60BF2442"/>
    <w:rsid w:val="60DD0BAD"/>
    <w:rsid w:val="62A16505"/>
    <w:rsid w:val="635D5C76"/>
    <w:rsid w:val="63746868"/>
    <w:rsid w:val="63E14B3E"/>
    <w:rsid w:val="647C37F5"/>
    <w:rsid w:val="64BD33A1"/>
    <w:rsid w:val="66C327FA"/>
    <w:rsid w:val="67CA1877"/>
    <w:rsid w:val="6A4D40CB"/>
    <w:rsid w:val="6A4E32D2"/>
    <w:rsid w:val="6BD9660A"/>
    <w:rsid w:val="6BEE35CC"/>
    <w:rsid w:val="6CBB3DE1"/>
    <w:rsid w:val="6DCA3B30"/>
    <w:rsid w:val="70B66BEB"/>
    <w:rsid w:val="71DE3CE7"/>
    <w:rsid w:val="73E75963"/>
    <w:rsid w:val="74C344CD"/>
    <w:rsid w:val="74D0727A"/>
    <w:rsid w:val="7581598A"/>
    <w:rsid w:val="75E9182E"/>
    <w:rsid w:val="76925D60"/>
    <w:rsid w:val="76CD744C"/>
    <w:rsid w:val="77B72A76"/>
    <w:rsid w:val="7B795FAE"/>
    <w:rsid w:val="7B9F20D5"/>
    <w:rsid w:val="7BB30F17"/>
    <w:rsid w:val="7C3D17EF"/>
    <w:rsid w:val="7CD90610"/>
    <w:rsid w:val="7CF61B59"/>
    <w:rsid w:val="7DEB5D59"/>
    <w:rsid w:val="7F1F61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59"/>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4"/>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0"/>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5"/>
    <w:qFormat/>
    <w:uiPriority w:val="0"/>
  </w:style>
  <w:style w:type="paragraph" w:styleId="15">
    <w:name w:val="caption"/>
    <w:basedOn w:val="1"/>
    <w:next w:val="1"/>
    <w:link w:val="94"/>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1"/>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FollowedHyperlink"/>
    <w:semiHidden/>
    <w:qFormat/>
    <w:uiPriority w:val="0"/>
    <w:rPr>
      <w:color w:val="FF0000"/>
      <w:u w:val="single"/>
    </w:rPr>
  </w:style>
  <w:style w:type="paragraph" w:styleId="21">
    <w:name w:val="footer"/>
    <w:basedOn w:val="1"/>
    <w:semiHidden/>
    <w:qFormat/>
    <w:uiPriority w:val="0"/>
    <w:pPr>
      <w:jc w:val="center"/>
    </w:pPr>
    <w:rPr>
      <w:i/>
      <w:iCs/>
    </w:rPr>
  </w:style>
  <w:style w:type="character" w:styleId="22">
    <w:name w:val="footnote reference"/>
    <w:semiHidden/>
    <w:qFormat/>
    <w:uiPriority w:val="0"/>
    <w:rPr>
      <w:b/>
      <w:bCs/>
      <w:position w:val="6"/>
      <w:sz w:val="16"/>
      <w:szCs w:val="16"/>
    </w:rPr>
  </w:style>
  <w:style w:type="paragraph" w:styleId="23">
    <w:name w:val="footnote text"/>
    <w:basedOn w:val="1"/>
    <w:semiHidden/>
    <w:qFormat/>
    <w:uiPriority w:val="0"/>
    <w:pPr>
      <w:keepLines/>
      <w:spacing w:after="0"/>
      <w:ind w:left="454" w:hanging="454"/>
    </w:pPr>
    <w:rPr>
      <w:sz w:val="16"/>
      <w:szCs w:val="16"/>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5">
    <w:name w:val="Hyperlink"/>
    <w:qFormat/>
    <w:uiPriority w:val="99"/>
    <w:rPr>
      <w:color w:val="0000FF"/>
      <w:u w:val="single"/>
      <w:lang w:val="en-GB"/>
    </w:rPr>
  </w:style>
  <w:style w:type="paragraph" w:styleId="26">
    <w:name w:val="index 1"/>
    <w:basedOn w:val="1"/>
    <w:semiHidden/>
    <w:qFormat/>
    <w:uiPriority w:val="0"/>
    <w:pPr>
      <w:keepLines/>
      <w:spacing w:after="0"/>
    </w:pPr>
  </w:style>
  <w:style w:type="paragraph" w:styleId="27">
    <w:name w:val="index 2"/>
    <w:basedOn w:val="26"/>
    <w:semiHidden/>
    <w:qFormat/>
    <w:uiPriority w:val="0"/>
    <w:pPr>
      <w:ind w:left="284"/>
    </w:pPr>
  </w:style>
  <w:style w:type="paragraph" w:styleId="28">
    <w:name w:val="List"/>
    <w:basedOn w:val="1"/>
    <w:qFormat/>
    <w:uiPriority w:val="0"/>
    <w:pPr>
      <w:ind w:left="568" w:hanging="284"/>
    </w:pPr>
  </w:style>
  <w:style w:type="paragraph" w:styleId="29">
    <w:name w:val="List 2"/>
    <w:basedOn w:val="28"/>
    <w:qFormat/>
    <w:uiPriority w:val="0"/>
    <w:pPr>
      <w:ind w:left="851"/>
    </w:pPr>
  </w:style>
  <w:style w:type="paragraph" w:styleId="30">
    <w:name w:val="List 3"/>
    <w:basedOn w:val="29"/>
    <w:qFormat/>
    <w:uiPriority w:val="0"/>
    <w:pPr>
      <w:ind w:left="1135"/>
    </w:pPr>
  </w:style>
  <w:style w:type="paragraph" w:styleId="31">
    <w:name w:val="List 4"/>
    <w:basedOn w:val="30"/>
    <w:qFormat/>
    <w:uiPriority w:val="0"/>
    <w:pPr>
      <w:ind w:left="1418"/>
    </w:pPr>
  </w:style>
  <w:style w:type="paragraph" w:styleId="32">
    <w:name w:val="List 5"/>
    <w:basedOn w:val="31"/>
    <w:qFormat/>
    <w:uiPriority w:val="0"/>
    <w:pPr>
      <w:ind w:left="1702"/>
    </w:pPr>
  </w:style>
  <w:style w:type="paragraph" w:styleId="33">
    <w:name w:val="List Bullet"/>
    <w:basedOn w:val="14"/>
    <w:qFormat/>
    <w:uiPriority w:val="0"/>
    <w:pPr>
      <w:numPr>
        <w:ilvl w:val="0"/>
        <w:numId w:val="2"/>
      </w:numPr>
    </w:pPr>
  </w:style>
  <w:style w:type="paragraph" w:styleId="34">
    <w:name w:val="List Bullet 2"/>
    <w:basedOn w:val="33"/>
    <w:qFormat/>
    <w:uiPriority w:val="0"/>
    <w:pPr>
      <w:numPr>
        <w:ilvl w:val="0"/>
        <w:numId w:val="3"/>
      </w:numPr>
    </w:pPr>
  </w:style>
  <w:style w:type="paragraph" w:styleId="35">
    <w:name w:val="List Bullet 3"/>
    <w:basedOn w:val="34"/>
    <w:qFormat/>
    <w:uiPriority w:val="0"/>
    <w:pPr>
      <w:numPr>
        <w:numId w:val="4"/>
      </w:numPr>
      <w:tabs>
        <w:tab w:val="left" w:pos="1077"/>
      </w:tabs>
    </w:pPr>
  </w:style>
  <w:style w:type="paragraph" w:styleId="36">
    <w:name w:val="List Bullet 4"/>
    <w:basedOn w:val="35"/>
    <w:qFormat/>
    <w:uiPriority w:val="0"/>
    <w:pPr>
      <w:numPr>
        <w:numId w:val="5"/>
      </w:numPr>
      <w:tabs>
        <w:tab w:val="left" w:pos="1361"/>
      </w:tabs>
    </w:pPr>
  </w:style>
  <w:style w:type="paragraph" w:styleId="37">
    <w:name w:val="List Bullet 5"/>
    <w:basedOn w:val="36"/>
    <w:qFormat/>
    <w:uiPriority w:val="0"/>
    <w:pPr>
      <w:numPr>
        <w:numId w:val="6"/>
      </w:numPr>
      <w:tabs>
        <w:tab w:val="left" w:pos="1644"/>
      </w:tabs>
    </w:pPr>
  </w:style>
  <w:style w:type="paragraph" w:styleId="38">
    <w:name w:val="List Number"/>
    <w:basedOn w:val="28"/>
    <w:qFormat/>
    <w:uiPriority w:val="0"/>
  </w:style>
  <w:style w:type="paragraph" w:styleId="39">
    <w:name w:val="List Number 2"/>
    <w:basedOn w:val="38"/>
    <w:qFormat/>
    <w:uiPriority w:val="0"/>
    <w:pPr>
      <w:ind w:left="851"/>
    </w:pPr>
  </w:style>
  <w:style w:type="paragraph" w:styleId="40">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1">
    <w:name w:val="page number"/>
    <w:basedOn w:val="11"/>
    <w:semiHidden/>
    <w:qFormat/>
    <w:uiPriority w:val="0"/>
  </w:style>
  <w:style w:type="character" w:styleId="42">
    <w:name w:val="Strong"/>
    <w:basedOn w:val="11"/>
    <w:qFormat/>
    <w:uiPriority w:val="0"/>
    <w:rPr>
      <w:b/>
      <w:bCs/>
    </w:rPr>
  </w:style>
  <w:style w:type="table" w:styleId="4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4">
    <w:name w:val="table of figures"/>
    <w:basedOn w:val="1"/>
    <w:next w:val="1"/>
    <w:qFormat/>
    <w:uiPriority w:val="99"/>
    <w:pPr>
      <w:ind w:left="1418" w:hanging="1418"/>
      <w:jc w:val="left"/>
    </w:pPr>
    <w:rPr>
      <w:b/>
    </w:rPr>
  </w:style>
  <w:style w:type="paragraph" w:styleId="45">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6">
    <w:name w:val="toc 2"/>
    <w:basedOn w:val="45"/>
    <w:semiHidden/>
    <w:qFormat/>
    <w:uiPriority w:val="0"/>
    <w:pPr>
      <w:keepNext w:val="0"/>
      <w:spacing w:before="0"/>
      <w:ind w:left="851" w:hanging="851"/>
    </w:pPr>
    <w:rPr>
      <w:szCs w:val="20"/>
    </w:rPr>
  </w:style>
  <w:style w:type="paragraph" w:styleId="47">
    <w:name w:val="toc 3"/>
    <w:basedOn w:val="46"/>
    <w:semiHidden/>
    <w:qFormat/>
    <w:uiPriority w:val="0"/>
    <w:pPr>
      <w:ind w:left="1134" w:hanging="1134"/>
    </w:pPr>
  </w:style>
  <w:style w:type="paragraph" w:styleId="48">
    <w:name w:val="toc 4"/>
    <w:basedOn w:val="47"/>
    <w:semiHidden/>
    <w:qFormat/>
    <w:uiPriority w:val="0"/>
    <w:pPr>
      <w:ind w:left="1418" w:hanging="1418"/>
    </w:pPr>
  </w:style>
  <w:style w:type="paragraph" w:styleId="49">
    <w:name w:val="toc 5"/>
    <w:basedOn w:val="48"/>
    <w:semiHidden/>
    <w:qFormat/>
    <w:uiPriority w:val="0"/>
    <w:pPr>
      <w:tabs>
        <w:tab w:val="right" w:pos="1701"/>
      </w:tabs>
      <w:ind w:left="1701" w:hanging="1701"/>
    </w:pPr>
  </w:style>
  <w:style w:type="paragraph" w:styleId="50">
    <w:name w:val="toc 6"/>
    <w:basedOn w:val="49"/>
    <w:next w:val="1"/>
    <w:semiHidden/>
    <w:qFormat/>
    <w:uiPriority w:val="0"/>
    <w:pPr>
      <w:ind w:left="1985" w:hanging="1985"/>
    </w:pPr>
  </w:style>
  <w:style w:type="paragraph" w:styleId="51">
    <w:name w:val="toc 7"/>
    <w:basedOn w:val="50"/>
    <w:next w:val="1"/>
    <w:semiHidden/>
    <w:qFormat/>
    <w:uiPriority w:val="0"/>
    <w:pPr>
      <w:ind w:left="2268" w:hanging="2268"/>
    </w:pPr>
  </w:style>
  <w:style w:type="paragraph" w:styleId="52">
    <w:name w:val="toc 8"/>
    <w:basedOn w:val="45"/>
    <w:semiHidden/>
    <w:qFormat/>
    <w:uiPriority w:val="0"/>
    <w:pPr>
      <w:spacing w:before="180"/>
      <w:ind w:left="2693" w:hanging="2693"/>
    </w:pPr>
    <w:rPr>
      <w:b w:val="0"/>
      <w:bCs/>
    </w:rPr>
  </w:style>
  <w:style w:type="paragraph" w:styleId="53">
    <w:name w:val="toc 9"/>
    <w:basedOn w:val="52"/>
    <w:semiHidden/>
    <w:qFormat/>
    <w:uiPriority w:val="0"/>
    <w:pPr>
      <w:ind w:left="1418" w:hanging="1418"/>
    </w:pPr>
  </w:style>
  <w:style w:type="paragraph" w:customStyle="1" w:styleId="54">
    <w:name w:val="Figure"/>
    <w:basedOn w:val="1"/>
    <w:next w:val="15"/>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character" w:customStyle="1" w:styleId="59">
    <w:name w:val="标题 1 字符"/>
    <w:link w:val="2"/>
    <w:qFormat/>
    <w:uiPriority w:val="0"/>
    <w:rPr>
      <w:rFonts w:ascii="Arial" w:hAnsi="Arial" w:cs="Arial"/>
      <w:sz w:val="36"/>
      <w:szCs w:val="36"/>
      <w:lang w:val="en-GB"/>
    </w:rPr>
  </w:style>
  <w:style w:type="paragraph" w:customStyle="1" w:styleId="60">
    <w:name w:val="B1"/>
    <w:basedOn w:val="28"/>
    <w:link w:val="89"/>
    <w:qFormat/>
    <w:uiPriority w:val="0"/>
    <w:pPr>
      <w:spacing w:after="180"/>
      <w:jc w:val="left"/>
    </w:pPr>
    <w:rPr>
      <w:lang w:eastAsia="en-US"/>
    </w:rPr>
  </w:style>
  <w:style w:type="paragraph" w:customStyle="1" w:styleId="61">
    <w:name w:val="B2"/>
    <w:basedOn w:val="29"/>
    <w:link w:val="90"/>
    <w:qFormat/>
    <w:uiPriority w:val="0"/>
    <w:pPr>
      <w:spacing w:after="180"/>
      <w:jc w:val="left"/>
    </w:pPr>
    <w:rPr>
      <w:lang w:eastAsia="en-US"/>
    </w:rPr>
  </w:style>
  <w:style w:type="paragraph" w:customStyle="1" w:styleId="62">
    <w:name w:val="B3"/>
    <w:basedOn w:val="30"/>
    <w:link w:val="91"/>
    <w:qFormat/>
    <w:uiPriority w:val="0"/>
    <w:pPr>
      <w:spacing w:after="180"/>
      <w:jc w:val="left"/>
    </w:pPr>
    <w:rPr>
      <w:lang w:eastAsia="en-US"/>
    </w:rPr>
  </w:style>
  <w:style w:type="paragraph" w:customStyle="1" w:styleId="63">
    <w:name w:val="B4"/>
    <w:basedOn w:val="31"/>
    <w:link w:val="128"/>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character" w:customStyle="1" w:styleId="65">
    <w:name w:val="正文文本 字符"/>
    <w:link w:val="14"/>
    <w:qFormat/>
    <w:uiPriority w:val="0"/>
    <w:rPr>
      <w:rFonts w:ascii="Arial" w:hAnsi="Arial"/>
      <w:lang w:val="en-GB"/>
    </w:rPr>
  </w:style>
  <w:style w:type="paragraph" w:customStyle="1" w:styleId="66">
    <w:name w:val="B5"/>
    <w:basedOn w:val="32"/>
    <w:qFormat/>
    <w:uiPriority w:val="0"/>
    <w:pPr>
      <w:spacing w:after="180"/>
      <w:jc w:val="left"/>
    </w:pPr>
    <w:rPr>
      <w:lang w:eastAsia="en-US"/>
    </w:rPr>
  </w:style>
  <w:style w:type="paragraph" w:customStyle="1" w:styleId="67">
    <w:name w:val="EX"/>
    <w:basedOn w:val="1"/>
    <w:qFormat/>
    <w:uiPriority w:val="0"/>
    <w:pPr>
      <w:keepLines/>
      <w:spacing w:after="180"/>
      <w:ind w:left="1702" w:hanging="1418"/>
      <w:jc w:val="left"/>
    </w:pPr>
    <w:rPr>
      <w:lang w:eastAsia="en-US"/>
    </w:rPr>
  </w:style>
  <w:style w:type="paragraph" w:customStyle="1" w:styleId="68">
    <w:name w:val="EW"/>
    <w:basedOn w:val="67"/>
    <w:qFormat/>
    <w:uiPriority w:val="0"/>
    <w:pPr>
      <w:spacing w:after="0"/>
    </w:pPr>
  </w:style>
  <w:style w:type="paragraph" w:customStyle="1" w:styleId="69">
    <w:name w:val="TAL"/>
    <w:basedOn w:val="1"/>
    <w:link w:val="116"/>
    <w:qFormat/>
    <w:uiPriority w:val="0"/>
    <w:pPr>
      <w:keepNext/>
      <w:keepLines/>
      <w:spacing w:after="0"/>
      <w:jc w:val="left"/>
    </w:pPr>
    <w:rPr>
      <w:sz w:val="18"/>
      <w:lang w:eastAsia="en-US"/>
    </w:rPr>
  </w:style>
  <w:style w:type="paragraph" w:customStyle="1" w:styleId="70">
    <w:name w:val="TAC"/>
    <w:basedOn w:val="69"/>
    <w:link w:val="102"/>
    <w:qFormat/>
    <w:uiPriority w:val="0"/>
    <w:pPr>
      <w:jc w:val="center"/>
    </w:pPr>
  </w:style>
  <w:style w:type="paragraph" w:customStyle="1" w:styleId="71">
    <w:name w:val="TAH"/>
    <w:basedOn w:val="70"/>
    <w:link w:val="103"/>
    <w:qFormat/>
    <w:uiPriority w:val="0"/>
    <w:rPr>
      <w:b/>
    </w:rPr>
  </w:style>
  <w:style w:type="paragraph" w:customStyle="1" w:styleId="72">
    <w:name w:val="TAN"/>
    <w:basedOn w:val="69"/>
    <w:qFormat/>
    <w:uiPriority w:val="0"/>
    <w:pPr>
      <w:ind w:left="851" w:hanging="851"/>
    </w:pPr>
  </w:style>
  <w:style w:type="paragraph" w:customStyle="1" w:styleId="73">
    <w:name w:val="TAR"/>
    <w:basedOn w:val="69"/>
    <w:qFormat/>
    <w:uiPriority w:val="0"/>
    <w:pPr>
      <w:jc w:val="right"/>
    </w:pPr>
  </w:style>
  <w:style w:type="paragraph" w:customStyle="1" w:styleId="74">
    <w:name w:val="TH"/>
    <w:basedOn w:val="1"/>
    <w:link w:val="101"/>
    <w:qFormat/>
    <w:uiPriority w:val="0"/>
    <w:pPr>
      <w:keepNext/>
      <w:keepLines/>
      <w:spacing w:before="60" w:after="180"/>
      <w:jc w:val="center"/>
    </w:pPr>
    <w:rPr>
      <w:b/>
      <w:lang w:eastAsia="en-US"/>
    </w:rPr>
  </w:style>
  <w:style w:type="paragraph" w:customStyle="1" w:styleId="75">
    <w:name w:val="TF"/>
    <w:basedOn w:val="74"/>
    <w:link w:val="107"/>
    <w:qFormat/>
    <w:uiPriority w:val="0"/>
    <w:pPr>
      <w:keepNext w:val="0"/>
      <w:spacing w:before="0" w:after="240"/>
    </w:pPr>
  </w:style>
  <w:style w:type="paragraph" w:customStyle="1" w:styleId="76">
    <w:name w:val="TT"/>
    <w:basedOn w:val="2"/>
    <w:next w:val="1"/>
    <w:qFormat/>
    <w:uiPriority w:val="0"/>
    <w:pPr>
      <w:numPr>
        <w:numId w:val="0"/>
      </w:numPr>
      <w:ind w:left="1134" w:hanging="1134"/>
      <w:outlineLvl w:val="9"/>
    </w:pPr>
    <w:rPr>
      <w:rFonts w:cs="Times New Roman"/>
      <w:szCs w:val="20"/>
      <w:lang w:eastAsia="en-US"/>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1">
    <w:name w:val="ZGSM"/>
    <w:qFormat/>
    <w:uiPriority w:val="0"/>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4">
    <w:name w:val="ZTD"/>
    <w:basedOn w:val="78"/>
    <w:qFormat/>
    <w:uiPriority w:val="0"/>
    <w:pPr>
      <w:framePr w:hRule="auto" w:y="852"/>
    </w:pPr>
    <w:rPr>
      <w:i w:val="0"/>
      <w:sz w:val="40"/>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6">
    <w:name w:val="ZV"/>
    <w:basedOn w:val="85"/>
    <w:qFormat/>
    <w:uiPriority w:val="0"/>
    <w:pPr>
      <w:framePr w:y="16161"/>
    </w:pPr>
  </w:style>
  <w:style w:type="paragraph" w:customStyle="1" w:styleId="87">
    <w:name w:val="FP"/>
    <w:basedOn w:val="1"/>
    <w:qFormat/>
    <w:uiPriority w:val="0"/>
    <w:pPr>
      <w:spacing w:after="0"/>
      <w:jc w:val="left"/>
    </w:pPr>
    <w:rPr>
      <w:lang w:eastAsia="en-US"/>
    </w:rPr>
  </w:style>
  <w:style w:type="paragraph" w:customStyle="1" w:styleId="88">
    <w:name w:val="Observation"/>
    <w:basedOn w:val="64"/>
    <w:qFormat/>
    <w:uiPriority w:val="0"/>
    <w:pPr>
      <w:numPr>
        <w:ilvl w:val="0"/>
        <w:numId w:val="9"/>
      </w:numPr>
    </w:pPr>
  </w:style>
  <w:style w:type="character" w:customStyle="1" w:styleId="89">
    <w:name w:val="B1 Char"/>
    <w:link w:val="60"/>
    <w:qFormat/>
    <w:uiPriority w:val="0"/>
    <w:rPr>
      <w:rFonts w:ascii="Arial" w:hAnsi="Arial"/>
      <w:lang w:val="en-GB" w:eastAsia="en-US"/>
    </w:rPr>
  </w:style>
  <w:style w:type="character" w:customStyle="1" w:styleId="90">
    <w:name w:val="B2 Char"/>
    <w:link w:val="61"/>
    <w:qFormat/>
    <w:uiPriority w:val="0"/>
    <w:rPr>
      <w:rFonts w:ascii="Arial" w:hAnsi="Arial"/>
      <w:lang w:val="en-GB" w:eastAsia="en-US"/>
    </w:rPr>
  </w:style>
  <w:style w:type="character" w:customStyle="1" w:styleId="91">
    <w:name w:val="B3 Char"/>
    <w:link w:val="62"/>
    <w:qFormat/>
    <w:uiPriority w:val="0"/>
    <w:rPr>
      <w:rFonts w:ascii="Arial" w:hAnsi="Arial"/>
      <w:lang w:val="en-GB" w:eastAsia="en-US"/>
    </w:rPr>
  </w:style>
  <w:style w:type="paragraph" w:customStyle="1" w:styleId="92">
    <w:name w:val="NO"/>
    <w:basedOn w:val="1"/>
    <w:link w:val="93"/>
    <w:qFormat/>
    <w:uiPriority w:val="0"/>
    <w:pPr>
      <w:keepLines/>
      <w:spacing w:after="180"/>
      <w:ind w:left="1135" w:hanging="851"/>
      <w:jc w:val="left"/>
    </w:pPr>
    <w:rPr>
      <w:rFonts w:ascii="Times New Roman" w:hAnsi="Times New Roman" w:eastAsia="Malgun Gothic"/>
      <w:lang w:eastAsia="ko-KR"/>
    </w:rPr>
  </w:style>
  <w:style w:type="character" w:customStyle="1" w:styleId="93">
    <w:name w:val="NO Char"/>
    <w:link w:val="92"/>
    <w:qFormat/>
    <w:uiPriority w:val="0"/>
    <w:rPr>
      <w:rFonts w:ascii="Times New Roman" w:hAnsi="Times New Roman" w:eastAsia="Malgun Gothic"/>
      <w:lang w:val="en-GB" w:eastAsia="ko-KR"/>
    </w:rPr>
  </w:style>
  <w:style w:type="character" w:customStyle="1" w:styleId="94">
    <w:name w:val="题注 字符"/>
    <w:link w:val="15"/>
    <w:qFormat/>
    <w:uiPriority w:val="0"/>
    <w:rPr>
      <w:rFonts w:ascii="Arial" w:hAnsi="Arial"/>
      <w:b/>
      <w:bCs/>
      <w:lang w:val="en-GB" w:eastAsia="zh-CN"/>
    </w:rPr>
  </w:style>
  <w:style w:type="paragraph" w:customStyle="1" w:styleId="95">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6">
    <w:name w:val="B1 Zchn"/>
    <w:qFormat/>
    <w:uiPriority w:val="0"/>
    <w:rPr>
      <w:rFonts w:ascii="Arial" w:hAnsi="Arial" w:eastAsia="MS Mincho" w:cs="Arial"/>
      <w:color w:val="0000FF"/>
      <w:kern w:val="2"/>
      <w:lang w:val="en-GB" w:eastAsia="en-US" w:bidi="ar-SA"/>
    </w:rPr>
  </w:style>
  <w:style w:type="paragraph" w:customStyle="1" w:styleId="97">
    <w:name w:val="Revision"/>
    <w:hidden/>
    <w:semiHidden/>
    <w:qFormat/>
    <w:uiPriority w:val="99"/>
    <w:rPr>
      <w:rFonts w:ascii="Arial" w:hAnsi="Arial" w:eastAsia="SimSun" w:cs="Times New Roman"/>
      <w:lang w:val="en-GB" w:eastAsia="zh-CN" w:bidi="ar-SA"/>
    </w:rPr>
  </w:style>
  <w:style w:type="paragraph" w:styleId="98">
    <w:name w:val="List Paragraph"/>
    <w:basedOn w:val="1"/>
    <w:link w:val="105"/>
    <w:qFormat/>
    <w:uiPriority w:val="34"/>
    <w:pPr>
      <w:ind w:left="720"/>
    </w:pPr>
  </w:style>
  <w:style w:type="paragraph" w:customStyle="1" w:styleId="99">
    <w:name w:val="Doc-text2"/>
    <w:basedOn w:val="1"/>
    <w:link w:val="100"/>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0">
    <w:name w:val="Doc-text2 Char"/>
    <w:link w:val="99"/>
    <w:qFormat/>
    <w:uiPriority w:val="0"/>
    <w:rPr>
      <w:rFonts w:ascii="Arial" w:hAnsi="Arial" w:eastAsia="MS Mincho"/>
      <w:szCs w:val="24"/>
      <w:lang w:val="en-GB" w:eastAsia="en-GB"/>
    </w:rPr>
  </w:style>
  <w:style w:type="character" w:customStyle="1" w:styleId="101">
    <w:name w:val="TH Char"/>
    <w:link w:val="74"/>
    <w:qFormat/>
    <w:uiPriority w:val="0"/>
    <w:rPr>
      <w:rFonts w:ascii="Arial" w:hAnsi="Arial"/>
      <w:b/>
      <w:lang w:val="en-GB"/>
    </w:rPr>
  </w:style>
  <w:style w:type="character" w:customStyle="1" w:styleId="102">
    <w:name w:val="TAC Char"/>
    <w:link w:val="70"/>
    <w:qFormat/>
    <w:uiPriority w:val="0"/>
    <w:rPr>
      <w:rFonts w:ascii="Arial" w:hAnsi="Arial"/>
      <w:sz w:val="18"/>
      <w:lang w:val="en-GB"/>
    </w:rPr>
  </w:style>
  <w:style w:type="character" w:customStyle="1" w:styleId="103">
    <w:name w:val="TAH Car"/>
    <w:link w:val="71"/>
    <w:qFormat/>
    <w:uiPriority w:val="0"/>
    <w:rPr>
      <w:rFonts w:ascii="Arial" w:hAnsi="Arial"/>
      <w:b/>
      <w:sz w:val="18"/>
      <w:lang w:val="en-GB"/>
    </w:rPr>
  </w:style>
  <w:style w:type="paragraph" w:customStyle="1" w:styleId="104">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5">
    <w:name w:val="列表段落 字符"/>
    <w:link w:val="98"/>
    <w:qFormat/>
    <w:locked/>
    <w:uiPriority w:val="34"/>
    <w:rPr>
      <w:rFonts w:ascii="Arial" w:hAnsi="Arial"/>
      <w:lang w:val="en-GB" w:eastAsia="zh-CN"/>
    </w:rPr>
  </w:style>
  <w:style w:type="character" w:customStyle="1" w:styleId="106">
    <w:name w:val="B1 Char1"/>
    <w:qFormat/>
    <w:uiPriority w:val="0"/>
    <w:rPr>
      <w:lang w:val="en-GB" w:eastAsia="en-US" w:bidi="ar-SA"/>
    </w:rPr>
  </w:style>
  <w:style w:type="character" w:customStyle="1" w:styleId="107">
    <w:name w:val="TF Char"/>
    <w:link w:val="75"/>
    <w:qFormat/>
    <w:uiPriority w:val="0"/>
    <w:rPr>
      <w:rFonts w:ascii="Arial" w:hAnsi="Arial"/>
      <w:b/>
      <w:lang w:val="en-GB"/>
    </w:rPr>
  </w:style>
  <w:style w:type="paragraph" w:customStyle="1" w:styleId="108">
    <w:name w:val="LGTdoc_본문"/>
    <w:basedOn w:val="1"/>
    <w:link w:val="109"/>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09">
    <w:name w:val="LGTdoc_본문 Char"/>
    <w:link w:val="108"/>
    <w:qFormat/>
    <w:uiPriority w:val="0"/>
    <w:rPr>
      <w:rFonts w:ascii="Times New Roman" w:hAnsi="Times New Roman" w:eastAsia="Batang"/>
      <w:kern w:val="2"/>
      <w:sz w:val="22"/>
      <w:szCs w:val="24"/>
      <w:lang w:val="en-GB" w:eastAsia="ko-KR"/>
    </w:rPr>
  </w:style>
  <w:style w:type="character" w:customStyle="1" w:styleId="110">
    <w:name w:val="B3 Char2"/>
    <w:qFormat/>
    <w:uiPriority w:val="0"/>
    <w:rPr>
      <w:rFonts w:eastAsia="Times New Roman"/>
      <w:lang w:eastAsia="ja-JP"/>
    </w:rPr>
  </w:style>
  <w:style w:type="character" w:customStyle="1" w:styleId="111">
    <w:name w:val="批注文字 字符"/>
    <w:link w:val="17"/>
    <w:qFormat/>
    <w:uiPriority w:val="99"/>
    <w:rPr>
      <w:rFonts w:ascii="Arial" w:hAnsi="Arial"/>
      <w:lang w:val="en-GB" w:eastAsia="zh-CN"/>
    </w:rPr>
  </w:style>
  <w:style w:type="paragraph" w:customStyle="1" w:styleId="112">
    <w:name w:val="CR Cover Page"/>
    <w:link w:val="113"/>
    <w:qFormat/>
    <w:uiPriority w:val="0"/>
    <w:pPr>
      <w:spacing w:after="120"/>
    </w:pPr>
    <w:rPr>
      <w:rFonts w:ascii="Arial" w:hAnsi="Arial" w:eastAsia="SimSun" w:cs="Times New Roman"/>
      <w:lang w:val="en-GB" w:eastAsia="en-US" w:bidi="ar-SA"/>
    </w:rPr>
  </w:style>
  <w:style w:type="character" w:customStyle="1" w:styleId="113">
    <w:name w:val="CR Cover Page Zchn"/>
    <w:link w:val="112"/>
    <w:qFormat/>
    <w:uiPriority w:val="0"/>
    <w:rPr>
      <w:rFonts w:ascii="Arial" w:hAnsi="Arial" w:eastAsia="SimSun"/>
      <w:lang w:val="en-GB"/>
    </w:rPr>
  </w:style>
  <w:style w:type="paragraph" w:customStyle="1" w:styleId="114">
    <w:name w:val="PL"/>
    <w:link w:val="11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5">
    <w:name w:val="PL Char"/>
    <w:link w:val="114"/>
    <w:qFormat/>
    <w:uiPriority w:val="0"/>
    <w:rPr>
      <w:rFonts w:ascii="Courier New" w:hAnsi="Courier New"/>
      <w:sz w:val="16"/>
      <w:shd w:val="clear" w:color="auto" w:fill="E6E6E6"/>
      <w:lang w:val="en-GB" w:eastAsia="en-GB"/>
    </w:rPr>
  </w:style>
  <w:style w:type="character" w:customStyle="1" w:styleId="116">
    <w:name w:val="TAL Car"/>
    <w:link w:val="69"/>
    <w:qFormat/>
    <w:uiPriority w:val="0"/>
    <w:rPr>
      <w:rFonts w:ascii="Arial" w:hAnsi="Arial"/>
      <w:sz w:val="18"/>
      <w:lang w:val="en-GB"/>
    </w:rPr>
  </w:style>
  <w:style w:type="paragraph" w:customStyle="1" w:styleId="117">
    <w:name w:val="Agreement"/>
    <w:basedOn w:val="1"/>
    <w:next w:val="99"/>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18">
    <w:name w:val="EmailDiscussion Char"/>
    <w:link w:val="119"/>
    <w:qFormat/>
    <w:locked/>
    <w:uiPriority w:val="0"/>
    <w:rPr>
      <w:rFonts w:ascii="Arial" w:hAnsi="Arial" w:eastAsia="MS Mincho" w:cs="Arial"/>
      <w:b/>
      <w:szCs w:val="24"/>
      <w:lang w:eastAsia="en-US"/>
    </w:rPr>
  </w:style>
  <w:style w:type="paragraph" w:customStyle="1" w:styleId="119">
    <w:name w:val="EmailDiscussion"/>
    <w:basedOn w:val="1"/>
    <w:next w:val="120"/>
    <w:link w:val="118"/>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0">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1">
    <w:name w:val="apple-tab-span"/>
    <w:basedOn w:val="11"/>
    <w:qFormat/>
    <w:uiPriority w:val="0"/>
  </w:style>
  <w:style w:type="paragraph" w:customStyle="1" w:styleId="122">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3">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4">
    <w:name w:val="标题 2 字符"/>
    <w:basedOn w:val="11"/>
    <w:link w:val="3"/>
    <w:qFormat/>
    <w:uiPriority w:val="0"/>
    <w:rPr>
      <w:rFonts w:ascii="Arial" w:hAnsi="Arial" w:cs="Arial"/>
      <w:sz w:val="32"/>
      <w:szCs w:val="32"/>
      <w:lang w:val="en-GB"/>
    </w:rPr>
  </w:style>
  <w:style w:type="character" w:customStyle="1" w:styleId="125">
    <w:name w:val="high-light"/>
    <w:basedOn w:val="11"/>
    <w:qFormat/>
    <w:uiPriority w:val="0"/>
  </w:style>
  <w:style w:type="character" w:customStyle="1" w:styleId="126">
    <w:name w:val="B2 Car"/>
    <w:basedOn w:val="11"/>
    <w:qFormat/>
    <w:uiPriority w:val="0"/>
  </w:style>
  <w:style w:type="character" w:customStyle="1" w:styleId="127">
    <w:name w:val="NO Zchn"/>
    <w:qFormat/>
    <w:uiPriority w:val="0"/>
    <w:rPr>
      <w:rFonts w:ascii="Times New Roman" w:hAnsi="Times New Roman" w:eastAsia="SimSun"/>
      <w:lang w:val="en-GB" w:eastAsia="ja-JP"/>
    </w:rPr>
  </w:style>
  <w:style w:type="character" w:customStyle="1" w:styleId="128">
    <w:name w:val="B4 Char"/>
    <w:link w:val="63"/>
    <w:qFormat/>
    <w:locked/>
    <w:uiPriority w:val="0"/>
    <w:rPr>
      <w:rFonts w:ascii="Arial" w:hAnsi="Arial"/>
      <w:lang w:val="en-GB" w:eastAsia="en-US"/>
    </w:rPr>
  </w:style>
  <w:style w:type="character" w:customStyle="1" w:styleId="129">
    <w:name w:val="CR Cover Page Char"/>
    <w:qFormat/>
    <w:uiPriority w:val="0"/>
    <w:rPr>
      <w:rFonts w:ascii="Arial" w:hAnsi="Arial"/>
      <w:lang w:val="en-GB" w:eastAsia="en-US" w:bidi="ar-SA"/>
    </w:rPr>
  </w:style>
  <w:style w:type="character" w:customStyle="1" w:styleId="130">
    <w:name w:val="标题 3 字符"/>
    <w:link w:val="4"/>
    <w:qFormat/>
    <w:uiPriority w:val="0"/>
    <w:rPr>
      <w:rFonts w:ascii="Arial" w:hAnsi="Arial" w:cs="Arial"/>
      <w:sz w:val="28"/>
      <w:szCs w:val="28"/>
      <w:lang w:val="en-GB"/>
    </w:rPr>
  </w:style>
  <w:style w:type="character" w:customStyle="1" w:styleId="131">
    <w:name w:val="ui-provider"/>
    <w:basedOn w:val="11"/>
    <w:qFormat/>
    <w:uiPriority w:val="0"/>
  </w:style>
  <w:style w:type="paragraph" w:customStyle="1" w:styleId="132">
    <w:name w:val="!ZTE-Proposal-2021 + 段前: 0.5 行 段后: 0.5 行"/>
    <w:basedOn w:val="1"/>
    <w:qFormat/>
    <w:uiPriority w:val="0"/>
    <w:pPr>
      <w:spacing w:before="50" w:after="50"/>
      <w:jc w:val="left"/>
    </w:pPr>
    <w:rPr>
      <w:rFonts w:cs="SimSun" w:eastAsiaTheme="minorEastAsia"/>
      <w:b/>
      <w:bCs/>
      <w:iCs/>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B5C809-48AD-4AC1-A8D3-E11BE8807334}">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4B233F98-3720-4915-BED5-DA20EC376FDC}">
  <ds:schemaRefs/>
</ds:datastoreItem>
</file>

<file path=customXml/itemProps4.xml><?xml version="1.0" encoding="utf-8"?>
<ds:datastoreItem xmlns:ds="http://schemas.openxmlformats.org/officeDocument/2006/customXml" ds:itemID="{F2E6D74F-0206-4B1F-8E31-1DEEC2C0A8D0}">
  <ds:schemaRefs/>
</ds:datastoreItem>
</file>

<file path=customXml/itemProps5.xml><?xml version="1.0" encoding="utf-8"?>
<ds:datastoreItem xmlns:ds="http://schemas.openxmlformats.org/officeDocument/2006/customXml" ds:itemID="{FD775F1D-F534-4A5E-A862-A594C6A0FD9F}">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4</Pages>
  <Words>3347</Words>
  <Characters>18439</Characters>
  <Lines>153</Lines>
  <Paragraphs>43</Paragraphs>
  <TotalTime>39</TotalTime>
  <ScaleCrop>false</ScaleCrop>
  <LinksUpToDate>false</LinksUpToDate>
  <CharactersWithSpaces>21743</CharactersWithSpaces>
  <Application>WPS Office_12.2.0.18607_F1E327BC-269C-435d-A152-05C5408002CA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Lekha</cp:lastModifiedBy>
  <cp:lastPrinted>2016-11-04T09:26:00Z</cp:lastPrinted>
  <dcterms:modified xsi:type="dcterms:W3CDTF">2024-11-08T04:59:39Z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1033-12.2.0.18607</vt:lpwstr>
  </property>
  <property fmtid="{D5CDD505-2E9C-101B-9397-08002B2CF9AE}" pid="28" name="ICV">
    <vt:lpwstr>A8FF3CE98F9F4ED1A18C4BF74D3FB82E_13</vt:lpwstr>
  </property>
</Properties>
</file>